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416F4F" w:rsidRPr="00F85CAF" w:rsidRDefault="00DE7027" w:rsidP="00DF5539">
      <w:pPr>
        <w:pStyle w:val="1"/>
        <w:numPr>
          <w:ilvl w:val="0"/>
          <w:numId w:val="0"/>
        </w:numPr>
        <w:spacing w:line="360" w:lineRule="auto"/>
        <w:contextualSpacing/>
        <w:rPr>
          <w:rFonts w:ascii="Times New Roman" w:hAnsi="Times New Roman" w:cs="Times New Roman"/>
          <w:color w:val="000000" w:themeColor="text1"/>
          <w:sz w:val="32"/>
          <w:szCs w:val="32"/>
        </w:rPr>
      </w:pPr>
      <w:bookmarkStart w:id="0" w:name="_GoBack"/>
      <w:bookmarkEnd w:id="0"/>
      <w:r w:rsidRPr="00F85CAF">
        <w:rPr>
          <w:rFonts w:ascii="Times New Roman" w:hAnsi="Times New Roman" w:cs="Times New Roman"/>
          <w:sz w:val="32"/>
          <w:szCs w:val="32"/>
        </w:rPr>
        <w:t xml:space="preserve">по проведению </w:t>
      </w:r>
      <w:r w:rsidRPr="00F85CAF">
        <w:rPr>
          <w:rFonts w:ascii="Times New Roman" w:hAnsi="Times New Roman" w:cs="Times New Roman"/>
          <w:color w:val="000000" w:themeColor="text1"/>
          <w:sz w:val="32"/>
          <w:szCs w:val="32"/>
        </w:rPr>
        <w:t xml:space="preserve">открытого запроса предложений </w:t>
      </w:r>
      <w:r w:rsidR="006F25DD" w:rsidRPr="00F85CAF">
        <w:rPr>
          <w:rFonts w:ascii="Times New Roman" w:hAnsi="Times New Roman" w:cs="Times New Roman"/>
          <w:color w:val="000000" w:themeColor="text1"/>
          <w:sz w:val="32"/>
          <w:szCs w:val="32"/>
        </w:rPr>
        <w:t>с</w:t>
      </w:r>
      <w:r w:rsidR="00E3498E" w:rsidRPr="00F85CAF">
        <w:rPr>
          <w:rFonts w:ascii="Times New Roman" w:hAnsi="Times New Roman" w:cs="Times New Roman"/>
          <w:color w:val="000000" w:themeColor="text1"/>
          <w:sz w:val="32"/>
          <w:szCs w:val="32"/>
        </w:rPr>
        <w:t xml:space="preserve"> право</w:t>
      </w:r>
      <w:r w:rsidR="006F25DD" w:rsidRPr="00F85CAF">
        <w:rPr>
          <w:rFonts w:ascii="Times New Roman" w:hAnsi="Times New Roman" w:cs="Times New Roman"/>
          <w:color w:val="000000" w:themeColor="text1"/>
          <w:sz w:val="32"/>
          <w:szCs w:val="32"/>
        </w:rPr>
        <w:t>м</w:t>
      </w:r>
      <w:r w:rsidR="00E3498E" w:rsidRPr="00F85CAF">
        <w:rPr>
          <w:rFonts w:ascii="Times New Roman" w:hAnsi="Times New Roman" w:cs="Times New Roman"/>
          <w:color w:val="000000" w:themeColor="text1"/>
          <w:sz w:val="32"/>
          <w:szCs w:val="32"/>
        </w:rPr>
        <w:t xml:space="preserve"> заключения договора </w:t>
      </w:r>
      <w:r w:rsidR="0089574C" w:rsidRPr="00F85CAF">
        <w:rPr>
          <w:rFonts w:ascii="Times New Roman" w:hAnsi="Times New Roman" w:cs="Times New Roman"/>
          <w:color w:val="000000" w:themeColor="text1"/>
          <w:sz w:val="32"/>
          <w:szCs w:val="32"/>
        </w:rPr>
        <w:t xml:space="preserve">на </w:t>
      </w:r>
      <w:r w:rsidR="00CA2BD3" w:rsidRPr="00F85CAF">
        <w:rPr>
          <w:rFonts w:ascii="Times New Roman" w:hAnsi="Times New Roman" w:cs="Times New Roman"/>
          <w:color w:val="000000" w:themeColor="text1"/>
          <w:sz w:val="32"/>
          <w:szCs w:val="32"/>
        </w:rPr>
        <w:t xml:space="preserve">выполнение </w:t>
      </w:r>
      <w:r w:rsidR="00416F4F" w:rsidRPr="00F85CAF">
        <w:rPr>
          <w:rFonts w:ascii="Times New Roman" w:hAnsi="Times New Roman" w:cs="Times New Roman"/>
          <w:color w:val="000000" w:themeColor="text1"/>
          <w:sz w:val="32"/>
          <w:szCs w:val="32"/>
        </w:rPr>
        <w:t xml:space="preserve">мелких </w:t>
      </w:r>
    </w:p>
    <w:p w:rsidR="00E4665B" w:rsidRPr="00F85CAF" w:rsidRDefault="00416F4F" w:rsidP="00DF5539">
      <w:pPr>
        <w:pStyle w:val="1"/>
        <w:numPr>
          <w:ilvl w:val="0"/>
          <w:numId w:val="0"/>
        </w:numPr>
        <w:spacing w:line="360" w:lineRule="auto"/>
        <w:contextualSpacing/>
        <w:rPr>
          <w:rFonts w:ascii="Times New Roman" w:hAnsi="Times New Roman" w:cs="Times New Roman"/>
          <w:color w:val="000000" w:themeColor="text1"/>
          <w:sz w:val="32"/>
          <w:szCs w:val="32"/>
        </w:rPr>
      </w:pPr>
      <w:r w:rsidRPr="00F85CAF">
        <w:rPr>
          <w:rFonts w:ascii="Times New Roman" w:hAnsi="Times New Roman" w:cs="Times New Roman"/>
          <w:color w:val="000000" w:themeColor="text1"/>
          <w:sz w:val="32"/>
          <w:szCs w:val="32"/>
        </w:rPr>
        <w:t>ремонтно-</w:t>
      </w:r>
      <w:r w:rsidR="00DF5539" w:rsidRPr="00F85CAF">
        <w:rPr>
          <w:rFonts w:ascii="Times New Roman" w:hAnsi="Times New Roman" w:cs="Times New Roman"/>
          <w:color w:val="000000" w:themeColor="text1"/>
          <w:sz w:val="32"/>
          <w:szCs w:val="32"/>
        </w:rPr>
        <w:t xml:space="preserve">строительных и отделочных работ в здании </w:t>
      </w:r>
      <w:r w:rsidR="003D7A47" w:rsidRPr="00F85CAF">
        <w:rPr>
          <w:rFonts w:ascii="Times New Roman" w:hAnsi="Times New Roman" w:cs="Times New Roman"/>
          <w:color w:val="000000" w:themeColor="text1"/>
          <w:sz w:val="32"/>
          <w:szCs w:val="32"/>
        </w:rPr>
        <w:t>Административно-</w:t>
      </w:r>
      <w:r w:rsidR="00DF5539" w:rsidRPr="00F85CAF">
        <w:rPr>
          <w:rFonts w:ascii="Times New Roman" w:hAnsi="Times New Roman" w:cs="Times New Roman"/>
          <w:color w:val="000000" w:themeColor="text1"/>
          <w:sz w:val="32"/>
          <w:szCs w:val="32"/>
        </w:rPr>
        <w:t xml:space="preserve">лабораторного корпуса (АЛК) </w:t>
      </w:r>
      <w:r w:rsidR="00CA2BD3" w:rsidRPr="00F85CAF">
        <w:rPr>
          <w:rFonts w:ascii="Times New Roman" w:hAnsi="Times New Roman" w:cs="Times New Roman"/>
          <w:sz w:val="32"/>
          <w:szCs w:val="32"/>
        </w:rPr>
        <w:t xml:space="preserve">АО «НИИМЭ» по адресу: г. Москва, Зеленоград, </w:t>
      </w:r>
    </w:p>
    <w:p w:rsidR="00CA2BD3" w:rsidRPr="00CA2BD3" w:rsidRDefault="004D1502" w:rsidP="00944440">
      <w:pPr>
        <w:pStyle w:val="1"/>
        <w:numPr>
          <w:ilvl w:val="0"/>
          <w:numId w:val="0"/>
        </w:numPr>
        <w:spacing w:line="360" w:lineRule="auto"/>
        <w:contextualSpacing/>
        <w:rPr>
          <w:rFonts w:ascii="Times New Roman" w:hAnsi="Times New Roman" w:cs="Times New Roman"/>
          <w:sz w:val="32"/>
          <w:szCs w:val="32"/>
        </w:rPr>
      </w:pPr>
      <w:r w:rsidRPr="00F85CAF">
        <w:rPr>
          <w:rFonts w:ascii="Times New Roman" w:hAnsi="Times New Roman" w:cs="Times New Roman"/>
          <w:sz w:val="32"/>
          <w:szCs w:val="32"/>
        </w:rPr>
        <w:t>улица Академика Валиева, дом 6</w:t>
      </w:r>
      <w:r w:rsidR="00E4665B" w:rsidRPr="00F85CAF">
        <w:rPr>
          <w:rFonts w:ascii="Times New Roman" w:hAnsi="Times New Roman" w:cs="Times New Roman"/>
          <w:sz w:val="32"/>
          <w:szCs w:val="32"/>
        </w:rPr>
        <w:t xml:space="preserve">, строение </w:t>
      </w:r>
      <w:r w:rsidR="00CA2BD3" w:rsidRPr="00F85CAF">
        <w:rPr>
          <w:rFonts w:ascii="Times New Roman" w:hAnsi="Times New Roman" w:cs="Times New Roman"/>
          <w:sz w:val="32"/>
          <w:szCs w:val="32"/>
        </w:rPr>
        <w:t>1</w:t>
      </w:r>
      <w:r w:rsidR="00E4665B" w:rsidRPr="00F85CAF">
        <w:rPr>
          <w:rFonts w:ascii="Times New Roman" w:hAnsi="Times New Roman" w:cs="Times New Roman"/>
          <w:sz w:val="32"/>
          <w:szCs w:val="32"/>
        </w:rPr>
        <w:t>.</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1" w:name="_Toc251847610"/>
    </w:p>
    <w:bookmarkEnd w:id="1" w:displacedByCustomXml="next"/>
    <w:bookmarkStart w:id="2" w:name="_Toc529890627" w:displacedByCustomXml="next"/>
    <w:bookmarkStart w:id="3"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11494D" w:rsidRPr="004A4177">
              <w:rPr>
                <w:webHidden/>
                <w:szCs w:val="24"/>
              </w:rPr>
              <w:t>1</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3"/>
      <w:bookmarkEnd w:id="2"/>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4" w:name="_Ref99767173"/>
      <w:bookmarkStart w:id="5" w:name="_Toc140749454"/>
      <w:bookmarkStart w:id="6" w:name="_Toc189545071"/>
      <w:bookmarkStart w:id="7" w:name="_Toc251847611"/>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FA68BF" w:rsidRPr="00FA68BF"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9" w:history="1">
        <w:r w:rsidRPr="00CB4FCD">
          <w:rPr>
            <w:rStyle w:val="a5"/>
            <w:sz w:val="24"/>
            <w:szCs w:val="24"/>
          </w:rPr>
          <w:t>dsergeichev@niime.ru</w:t>
        </w:r>
      </w:hyperlink>
      <w:r w:rsidRPr="003A4FBB">
        <w:t>,</w:t>
      </w:r>
      <w:r w:rsidR="00FA68BF">
        <w:t xml:space="preserve"> </w:t>
      </w:r>
      <w:r w:rsidR="00FA68BF" w:rsidRPr="00FA68BF">
        <w:rPr>
          <w:sz w:val="24"/>
          <w:szCs w:val="24"/>
        </w:rPr>
        <w:t>Линчевский Александр Александрович</w:t>
      </w:r>
      <w:r w:rsidR="00FA68BF">
        <w:rPr>
          <w:sz w:val="24"/>
          <w:szCs w:val="24"/>
        </w:rPr>
        <w:t xml:space="preserve">, тел. </w:t>
      </w:r>
      <w:r w:rsidR="00FA68BF" w:rsidRPr="00FA68BF">
        <w:rPr>
          <w:sz w:val="24"/>
          <w:szCs w:val="24"/>
        </w:rPr>
        <w:t>+7</w:t>
      </w:r>
      <w:r w:rsidR="00FA68BF">
        <w:rPr>
          <w:sz w:val="24"/>
          <w:szCs w:val="24"/>
        </w:rPr>
        <w:t xml:space="preserve"> </w:t>
      </w:r>
      <w:r w:rsidR="00FA68BF" w:rsidRPr="00FA68BF">
        <w:rPr>
          <w:sz w:val="24"/>
          <w:szCs w:val="24"/>
        </w:rPr>
        <w:t>(925)</w:t>
      </w:r>
      <w:r w:rsidR="00FA68BF">
        <w:rPr>
          <w:sz w:val="24"/>
          <w:szCs w:val="24"/>
        </w:rPr>
        <w:t xml:space="preserve"> 085-52-81, </w:t>
      </w:r>
      <w:hyperlink r:id="rId10" w:history="1">
        <w:r w:rsidR="00FA68BF" w:rsidRPr="00E83A6C">
          <w:rPr>
            <w:rStyle w:val="a5"/>
            <w:sz w:val="24"/>
            <w:szCs w:val="24"/>
          </w:rPr>
          <w:t>alinchevskiy@niime.ru</w:t>
        </w:r>
      </w:hyperlink>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1" w:history="1">
        <w:r w:rsidRPr="00663556">
          <w:rPr>
            <w:rStyle w:val="a5"/>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8" w:name="_Toc55285336"/>
      <w:bookmarkStart w:id="9" w:name="_Toc55305370"/>
      <w:bookmarkStart w:id="10" w:name="_Ref55313246"/>
      <w:bookmarkStart w:id="11" w:name="_Ref56231140"/>
      <w:bookmarkStart w:id="12" w:name="_Ref56231144"/>
      <w:bookmarkStart w:id="13" w:name="_Toc57314617"/>
      <w:bookmarkStart w:id="14" w:name="_Toc69728943"/>
      <w:bookmarkStart w:id="15" w:name="_Toc189545068"/>
      <w:bookmarkStart w:id="16" w:name="_Toc518119237"/>
      <w:r w:rsidRPr="00F41A4F">
        <w:rPr>
          <w:sz w:val="24"/>
          <w:szCs w:val="24"/>
        </w:rPr>
        <w:t xml:space="preserve">Участники должны направить свои предложения по электронной почте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DA0D21">
        <w:rPr>
          <w:color w:val="FF0000"/>
          <w:sz w:val="24"/>
          <w:szCs w:val="24"/>
          <w:u w:val="single"/>
        </w:rPr>
        <w:t>200029</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DA0D21">
        <w:rPr>
          <w:b/>
          <w:color w:val="000000" w:themeColor="text1"/>
          <w:sz w:val="24"/>
          <w:szCs w:val="24"/>
        </w:rPr>
        <w:t>02</w:t>
      </w:r>
      <w:r w:rsidR="00FA68BF">
        <w:rPr>
          <w:b/>
          <w:color w:val="000000" w:themeColor="text1"/>
          <w:sz w:val="24"/>
          <w:szCs w:val="24"/>
        </w:rPr>
        <w:t xml:space="preserve"> июня </w:t>
      </w:r>
      <w:r w:rsidRPr="00FA68BF">
        <w:rPr>
          <w:b/>
          <w:color w:val="000000" w:themeColor="text1"/>
          <w:sz w:val="24"/>
          <w:szCs w:val="24"/>
        </w:rPr>
        <w:t>2020 г.</w:t>
      </w:r>
    </w:p>
    <w:bookmarkEnd w:id="8"/>
    <w:bookmarkEnd w:id="9"/>
    <w:bookmarkEnd w:id="10"/>
    <w:bookmarkEnd w:id="11"/>
    <w:bookmarkEnd w:id="12"/>
    <w:bookmarkEnd w:id="13"/>
    <w:bookmarkEnd w:id="14"/>
    <w:bookmarkEnd w:id="15"/>
    <w:bookmarkEnd w:id="16"/>
    <w:p w:rsidR="00D1369D" w:rsidRPr="0006739F" w:rsidRDefault="00D1369D" w:rsidP="00D1369D">
      <w:pPr>
        <w:pStyle w:val="af6"/>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7" w:name="_Toc55285339"/>
      <w:bookmarkStart w:id="18" w:name="_Toc55305373"/>
      <w:bookmarkStart w:id="19" w:name="_Toc57314619"/>
      <w:bookmarkStart w:id="20" w:name="_Toc69728944"/>
      <w:bookmarkStart w:id="21"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6"/>
        <w:numPr>
          <w:ilvl w:val="1"/>
          <w:numId w:val="27"/>
        </w:numPr>
        <w:spacing w:before="120" w:after="120" w:line="240" w:lineRule="auto"/>
        <w:ind w:left="0" w:firstLine="0"/>
        <w:contextualSpacing w:val="0"/>
        <w:rPr>
          <w:b/>
          <w:color w:val="000000" w:themeColor="text1"/>
          <w:sz w:val="24"/>
          <w:szCs w:val="24"/>
        </w:rPr>
      </w:pPr>
      <w:bookmarkStart w:id="22" w:name="_Toc55285338"/>
      <w:bookmarkStart w:id="23" w:name="_Toc55305372"/>
      <w:bookmarkStart w:id="24" w:name="_Toc57314621"/>
      <w:bookmarkStart w:id="25" w:name="_Toc69728946"/>
      <w:bookmarkStart w:id="26" w:name="_Toc189545070"/>
      <w:bookmarkEnd w:id="17"/>
      <w:bookmarkEnd w:id="18"/>
      <w:bookmarkEnd w:id="19"/>
      <w:bookmarkEnd w:id="20"/>
      <w:bookmarkEnd w:id="21"/>
      <w:r w:rsidRPr="004A4177">
        <w:rPr>
          <w:b/>
          <w:color w:val="000000" w:themeColor="text1"/>
          <w:sz w:val="24"/>
          <w:szCs w:val="24"/>
        </w:rPr>
        <w:t xml:space="preserve">Прочие </w:t>
      </w:r>
      <w:bookmarkEnd w:id="22"/>
      <w:bookmarkEnd w:id="23"/>
      <w:r w:rsidRPr="004A4177">
        <w:rPr>
          <w:b/>
          <w:color w:val="000000" w:themeColor="text1"/>
          <w:sz w:val="24"/>
          <w:szCs w:val="24"/>
        </w:rPr>
        <w:t>положения</w:t>
      </w:r>
      <w:bookmarkEnd w:id="24"/>
      <w:bookmarkEnd w:id="25"/>
      <w:bookmarkEnd w:id="26"/>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4"/>
      <w:bookmarkEnd w:id="5"/>
      <w:bookmarkEnd w:id="6"/>
      <w:bookmarkEnd w:id="7"/>
    </w:p>
    <w:p w:rsidR="00570495" w:rsidRPr="004A4177" w:rsidRDefault="00E61DF3" w:rsidP="00570495">
      <w:pPr>
        <w:spacing w:line="240" w:lineRule="auto"/>
        <w:ind w:firstLine="0"/>
        <w:rPr>
          <w:b/>
          <w:color w:val="000000" w:themeColor="text1"/>
          <w:sz w:val="24"/>
          <w:szCs w:val="24"/>
        </w:rPr>
      </w:pPr>
      <w:bookmarkStart w:id="27" w:name="_Toc189545072"/>
      <w:r w:rsidRPr="004A4177">
        <w:rPr>
          <w:b/>
          <w:color w:val="000000" w:themeColor="text1"/>
          <w:sz w:val="24"/>
          <w:szCs w:val="24"/>
        </w:rPr>
        <w:lastRenderedPageBreak/>
        <w:t>Предметом закупки является:</w:t>
      </w:r>
      <w:bookmarkStart w:id="28" w:name="_Toc1387143"/>
      <w:bookmarkStart w:id="29" w:name="_Toc251847612"/>
      <w:bookmarkEnd w:id="27"/>
    </w:p>
    <w:p w:rsidR="00D35905" w:rsidRPr="00EC4F97" w:rsidRDefault="00570495" w:rsidP="00D35905">
      <w:pPr>
        <w:pStyle w:val="11112"/>
        <w:numPr>
          <w:ilvl w:val="0"/>
          <w:numId w:val="7"/>
        </w:numPr>
        <w:spacing w:before="0" w:after="0"/>
        <w:rPr>
          <w:rFonts w:ascii="Times New Roman" w:hAnsi="Times New Roman"/>
          <w:b w:val="0"/>
          <w:sz w:val="24"/>
          <w:szCs w:val="24"/>
        </w:rPr>
      </w:pPr>
      <w:r w:rsidRPr="004A4177">
        <w:rPr>
          <w:rFonts w:ascii="Times New Roman" w:hAnsi="Times New Roman"/>
          <w:b w:val="0"/>
          <w:color w:val="000000" w:themeColor="text1"/>
          <w:sz w:val="24"/>
          <w:szCs w:val="24"/>
        </w:rPr>
        <w:t xml:space="preserve">выполнение </w:t>
      </w:r>
      <w:r w:rsidR="00416F4F">
        <w:rPr>
          <w:rFonts w:ascii="Times New Roman" w:hAnsi="Times New Roman"/>
          <w:b w:val="0"/>
          <w:color w:val="000000" w:themeColor="text1"/>
          <w:sz w:val="24"/>
          <w:szCs w:val="24"/>
        </w:rPr>
        <w:t>мелких ремонтно-</w:t>
      </w:r>
      <w:r w:rsidR="00B40B12" w:rsidRPr="00B40B12">
        <w:rPr>
          <w:rFonts w:ascii="Times New Roman" w:hAnsi="Times New Roman"/>
          <w:b w:val="0"/>
          <w:color w:val="000000" w:themeColor="text1"/>
          <w:sz w:val="24"/>
          <w:szCs w:val="24"/>
        </w:rPr>
        <w:t>строительных и отделочных работ в здании Административно</w:t>
      </w:r>
      <w:r w:rsidR="001964F1">
        <w:rPr>
          <w:rFonts w:ascii="Times New Roman" w:hAnsi="Times New Roman"/>
          <w:b w:val="0"/>
          <w:color w:val="000000" w:themeColor="text1"/>
          <w:sz w:val="24"/>
          <w:szCs w:val="24"/>
        </w:rPr>
        <w:t>-</w:t>
      </w:r>
      <w:r w:rsidR="00B40B12" w:rsidRPr="00B40B12">
        <w:rPr>
          <w:rFonts w:ascii="Times New Roman" w:hAnsi="Times New Roman"/>
          <w:b w:val="0"/>
          <w:color w:val="000000" w:themeColor="text1"/>
          <w:sz w:val="24"/>
          <w:szCs w:val="24"/>
        </w:rPr>
        <w:t xml:space="preserve"> лабораторного корпуса (АЛК) </w:t>
      </w:r>
      <w:r w:rsidR="00D35905" w:rsidRPr="00EC4F97">
        <w:rPr>
          <w:rFonts w:ascii="Times New Roman" w:hAnsi="Times New Roman"/>
          <w:b w:val="0"/>
          <w:color w:val="000000" w:themeColor="text1"/>
          <w:sz w:val="24"/>
          <w:szCs w:val="24"/>
        </w:rPr>
        <w:t>АО «НИИМЭ»</w:t>
      </w:r>
      <w:r w:rsidR="000D31A3" w:rsidRPr="00EC4F97">
        <w:rPr>
          <w:rFonts w:ascii="Times New Roman" w:hAnsi="Times New Roman"/>
          <w:b w:val="0"/>
          <w:color w:val="000000" w:themeColor="text1"/>
          <w:sz w:val="24"/>
          <w:szCs w:val="24"/>
        </w:rPr>
        <w:t xml:space="preserve"> </w:t>
      </w:r>
      <w:r w:rsidR="00D35905" w:rsidRPr="00EC4F97">
        <w:rPr>
          <w:rFonts w:ascii="Times New Roman" w:hAnsi="Times New Roman"/>
          <w:b w:val="0"/>
          <w:color w:val="000000" w:themeColor="text1"/>
          <w:sz w:val="24"/>
          <w:szCs w:val="24"/>
        </w:rPr>
        <w:t>по адресу:</w:t>
      </w:r>
      <w:r w:rsidR="00D35905" w:rsidRPr="00B40B12">
        <w:rPr>
          <w:rFonts w:ascii="Times New Roman" w:hAnsi="Times New Roman"/>
          <w:b w:val="0"/>
          <w:color w:val="000000" w:themeColor="text1"/>
          <w:sz w:val="24"/>
          <w:szCs w:val="24"/>
        </w:rPr>
        <w:t xml:space="preserve"> г. Москва, Зеле</w:t>
      </w:r>
      <w:r w:rsidR="000D31A3" w:rsidRPr="00B40B12">
        <w:rPr>
          <w:rFonts w:ascii="Times New Roman" w:hAnsi="Times New Roman"/>
          <w:b w:val="0"/>
          <w:color w:val="000000" w:themeColor="text1"/>
          <w:sz w:val="24"/>
          <w:szCs w:val="24"/>
        </w:rPr>
        <w:t xml:space="preserve">ноград, </w:t>
      </w:r>
      <w:r w:rsidR="00EC4F97" w:rsidRPr="00B40B12">
        <w:rPr>
          <w:rFonts w:ascii="Times New Roman" w:hAnsi="Times New Roman"/>
          <w:b w:val="0"/>
          <w:color w:val="000000" w:themeColor="text1"/>
          <w:sz w:val="24"/>
          <w:szCs w:val="24"/>
        </w:rPr>
        <w:t>улица Академика Валиева, дом 6</w:t>
      </w:r>
      <w:r w:rsidR="00257E24" w:rsidRPr="00B40B12">
        <w:rPr>
          <w:rFonts w:ascii="Times New Roman" w:hAnsi="Times New Roman"/>
          <w:b w:val="0"/>
          <w:color w:val="000000" w:themeColor="text1"/>
          <w:sz w:val="24"/>
          <w:szCs w:val="24"/>
        </w:rPr>
        <w:t>, строение</w:t>
      </w:r>
      <w:r w:rsidR="000D31A3">
        <w:rPr>
          <w:rFonts w:ascii="Times New Roman" w:hAnsi="Times New Roman"/>
          <w:b w:val="0"/>
          <w:sz w:val="24"/>
          <w:szCs w:val="24"/>
        </w:rPr>
        <w:t xml:space="preserve"> </w:t>
      </w:r>
      <w:r w:rsidR="00D35905" w:rsidRPr="00D35905">
        <w:rPr>
          <w:rFonts w:ascii="Times New Roman" w:hAnsi="Times New Roman"/>
          <w:b w:val="0"/>
          <w:sz w:val="24"/>
          <w:szCs w:val="24"/>
        </w:rPr>
        <w:t>1</w:t>
      </w:r>
      <w:r w:rsidR="00D35905">
        <w:rPr>
          <w:rFonts w:ascii="Times New Roman" w:hAnsi="Times New Roman"/>
          <w:b w:val="0"/>
          <w:sz w:val="24"/>
          <w:szCs w:val="24"/>
        </w:rPr>
        <w:t>.</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8"/>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5" w:name="_Toc529890188"/>
      <w:bookmarkStart w:id="36" w:name="_Toc529890629"/>
      <w:bookmarkStart w:id="37" w:name="_Toc1387144"/>
      <w:r w:rsidRPr="004A4177">
        <w:rPr>
          <w:rFonts w:ascii="Times New Roman" w:hAnsi="Times New Roman"/>
          <w:b w:val="0"/>
          <w:color w:val="000000" w:themeColor="text1"/>
          <w:sz w:val="24"/>
          <w:szCs w:val="24"/>
        </w:rPr>
        <w:t xml:space="preserve">согласно </w:t>
      </w:r>
      <w:r w:rsidR="00A60196">
        <w:rPr>
          <w:rFonts w:ascii="Times New Roman" w:hAnsi="Times New Roman"/>
          <w:b w:val="0"/>
          <w:color w:val="000000" w:themeColor="text1"/>
          <w:sz w:val="24"/>
          <w:szCs w:val="24"/>
        </w:rPr>
        <w:t>Техническому заданию</w:t>
      </w:r>
      <w:bookmarkEnd w:id="35"/>
      <w:bookmarkEnd w:id="36"/>
      <w:bookmarkEnd w:id="37"/>
      <w:r w:rsidR="00A60196">
        <w:rPr>
          <w:rFonts w:ascii="Times New Roman" w:hAnsi="Times New Roman"/>
          <w:b w:val="0"/>
          <w:color w:val="000000" w:themeColor="text1"/>
          <w:sz w:val="24"/>
          <w:szCs w:val="24"/>
        </w:rPr>
        <w:t>, а также файлу «Приложение 3 Протокол согласования единичных расценок.</w:t>
      </w:r>
      <w:proofErr w:type="spellStart"/>
      <w:r w:rsidR="00A60196">
        <w:rPr>
          <w:rFonts w:ascii="Times New Roman" w:hAnsi="Times New Roman"/>
          <w:b w:val="0"/>
          <w:color w:val="000000" w:themeColor="text1"/>
          <w:sz w:val="24"/>
          <w:szCs w:val="24"/>
          <w:lang w:val="en-US"/>
        </w:rPr>
        <w:t>xls</w:t>
      </w:r>
      <w:proofErr w:type="spellEnd"/>
      <w:r w:rsidR="00A60196">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30"/>
      <w:bookmarkEnd w:id="31"/>
      <w:bookmarkEnd w:id="32"/>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r w:rsidRPr="004A4177">
        <w:rPr>
          <w:bCs/>
          <w:kern w:val="28"/>
          <w:sz w:val="24"/>
          <w:szCs w:val="24"/>
        </w:rPr>
        <w:t xml:space="preserve">Адрес оказания </w:t>
      </w:r>
      <w:r w:rsidR="003B4DC1" w:rsidRPr="004A4177">
        <w:rPr>
          <w:bCs/>
          <w:kern w:val="28"/>
          <w:sz w:val="24"/>
          <w:szCs w:val="24"/>
        </w:rPr>
        <w:t>работ</w:t>
      </w:r>
      <w:r w:rsidRPr="004A4177">
        <w:rPr>
          <w:bCs/>
          <w:kern w:val="28"/>
          <w:sz w:val="24"/>
          <w:szCs w:val="24"/>
        </w:rPr>
        <w:t xml:space="preserve">: 124460, г. Москва, г. Зеленоград, </w:t>
      </w:r>
      <w:r w:rsidR="00B6364F" w:rsidRPr="00B6364F">
        <w:rPr>
          <w:bCs/>
          <w:kern w:val="28"/>
          <w:sz w:val="24"/>
          <w:szCs w:val="24"/>
        </w:rPr>
        <w:t>улица Академика Валиева, дом 6,</w:t>
      </w:r>
      <w:r w:rsidR="00095BF2">
        <w:rPr>
          <w:bCs/>
          <w:kern w:val="28"/>
          <w:sz w:val="24"/>
          <w:szCs w:val="24"/>
        </w:rPr>
        <w:t xml:space="preserve"> строение </w:t>
      </w:r>
      <w:r w:rsidR="0017042E">
        <w:rPr>
          <w:bCs/>
          <w:kern w:val="28"/>
          <w:sz w:val="24"/>
          <w:szCs w:val="24"/>
        </w:rPr>
        <w:t>1</w:t>
      </w:r>
      <w:r w:rsidRPr="004A4177">
        <w:rPr>
          <w:bCs/>
          <w:kern w:val="28"/>
          <w:sz w:val="24"/>
          <w:szCs w:val="24"/>
        </w:rPr>
        <w:t>.</w:t>
      </w:r>
    </w:p>
    <w:p w:rsidR="00A43CE9" w:rsidRDefault="00292B0B" w:rsidP="00292B0B">
      <w:pPr>
        <w:pStyle w:val="af6"/>
        <w:numPr>
          <w:ilvl w:val="0"/>
          <w:numId w:val="7"/>
        </w:numPr>
        <w:tabs>
          <w:tab w:val="left" w:pos="284"/>
        </w:tabs>
        <w:spacing w:line="240" w:lineRule="auto"/>
        <w:ind w:left="284" w:hanging="284"/>
        <w:rPr>
          <w:bCs/>
          <w:kern w:val="28"/>
          <w:sz w:val="24"/>
          <w:szCs w:val="24"/>
        </w:rPr>
      </w:pPr>
      <w:r w:rsidRPr="00292B0B">
        <w:rPr>
          <w:bCs/>
          <w:kern w:val="28"/>
          <w:sz w:val="24"/>
          <w:szCs w:val="24"/>
        </w:rPr>
        <w:t xml:space="preserve">Продолжительность выполнения работ </w:t>
      </w:r>
      <w:r>
        <w:rPr>
          <w:bCs/>
          <w:kern w:val="28"/>
          <w:sz w:val="24"/>
          <w:szCs w:val="24"/>
        </w:rPr>
        <w:t>–</w:t>
      </w:r>
      <w:r w:rsidRPr="00292B0B">
        <w:rPr>
          <w:bCs/>
          <w:kern w:val="28"/>
          <w:sz w:val="24"/>
          <w:szCs w:val="24"/>
        </w:rPr>
        <w:t xml:space="preserve"> 24</w:t>
      </w:r>
      <w:r>
        <w:rPr>
          <w:bCs/>
          <w:kern w:val="28"/>
          <w:sz w:val="24"/>
          <w:szCs w:val="24"/>
        </w:rPr>
        <w:t xml:space="preserve"> (Двадцать четыре)</w:t>
      </w:r>
      <w:r w:rsidRPr="00292B0B">
        <w:rPr>
          <w:bCs/>
          <w:kern w:val="28"/>
          <w:sz w:val="24"/>
          <w:szCs w:val="24"/>
        </w:rPr>
        <w:t xml:space="preserve"> месяца</w:t>
      </w:r>
      <w:r>
        <w:rPr>
          <w:bCs/>
          <w:kern w:val="28"/>
          <w:sz w:val="24"/>
          <w:szCs w:val="24"/>
        </w:rPr>
        <w:t>.</w:t>
      </w:r>
    </w:p>
    <w:p w:rsidR="0089574C" w:rsidRDefault="0089574C" w:rsidP="0089574C">
      <w:pPr>
        <w:pStyle w:val="af6"/>
        <w:numPr>
          <w:ilvl w:val="0"/>
          <w:numId w:val="7"/>
        </w:numPr>
        <w:tabs>
          <w:tab w:val="left" w:pos="284"/>
        </w:tabs>
        <w:spacing w:line="240" w:lineRule="auto"/>
        <w:rPr>
          <w:bCs/>
          <w:kern w:val="28"/>
          <w:sz w:val="24"/>
          <w:szCs w:val="24"/>
        </w:rPr>
      </w:pPr>
      <w:r w:rsidRPr="00A43CE9">
        <w:rPr>
          <w:bCs/>
          <w:kern w:val="28"/>
          <w:sz w:val="24"/>
          <w:szCs w:val="24"/>
        </w:rPr>
        <w:t xml:space="preserve">Гарантийные обязательства </w:t>
      </w:r>
      <w:r w:rsidR="00457B1C">
        <w:rPr>
          <w:bCs/>
          <w:kern w:val="28"/>
          <w:sz w:val="24"/>
          <w:szCs w:val="24"/>
        </w:rPr>
        <w:t>–</w:t>
      </w:r>
      <w:r w:rsidRPr="00A43CE9">
        <w:rPr>
          <w:bCs/>
          <w:kern w:val="28"/>
          <w:sz w:val="24"/>
          <w:szCs w:val="24"/>
        </w:rPr>
        <w:t xml:space="preserve"> 24</w:t>
      </w:r>
      <w:r w:rsidR="00457B1C">
        <w:rPr>
          <w:bCs/>
          <w:kern w:val="28"/>
          <w:sz w:val="24"/>
          <w:szCs w:val="24"/>
        </w:rPr>
        <w:t xml:space="preserve"> (Двадцать четыре)</w:t>
      </w:r>
      <w:r w:rsidRPr="00A43CE9">
        <w:rPr>
          <w:bCs/>
          <w:kern w:val="28"/>
          <w:sz w:val="24"/>
          <w:szCs w:val="24"/>
        </w:rPr>
        <w:t xml:space="preserve"> месяца с даты подписания итогового Акта сдачи-приемки выполненных работ</w:t>
      </w:r>
      <w:r w:rsidR="00570495" w:rsidRPr="00A43CE9">
        <w:rPr>
          <w:bCs/>
          <w:kern w:val="28"/>
          <w:sz w:val="24"/>
          <w:szCs w:val="24"/>
        </w:rPr>
        <w:t>.</w:t>
      </w:r>
    </w:p>
    <w:p w:rsidR="00E97FE6" w:rsidRPr="00A43CE9" w:rsidRDefault="00E97FE6" w:rsidP="0089574C">
      <w:pPr>
        <w:pStyle w:val="af6"/>
        <w:numPr>
          <w:ilvl w:val="0"/>
          <w:numId w:val="7"/>
        </w:numPr>
        <w:tabs>
          <w:tab w:val="left" w:pos="284"/>
        </w:tabs>
        <w:spacing w:line="240" w:lineRule="auto"/>
        <w:rPr>
          <w:bCs/>
          <w:kern w:val="28"/>
          <w:sz w:val="24"/>
          <w:szCs w:val="24"/>
        </w:rPr>
      </w:pPr>
      <w:r w:rsidRPr="00E97FE6">
        <w:rPr>
          <w:bCs/>
          <w:kern w:val="28"/>
          <w:sz w:val="24"/>
          <w:szCs w:val="24"/>
        </w:rPr>
        <w:t>Проведение ремонтно-строительных работ производятся Исполнителем по заявке Заказчика. Объем  и сроки ремонтных работ указываются в заявке на выполнение данных работ.</w:t>
      </w:r>
    </w:p>
    <w:p w:rsidR="003F165D" w:rsidRPr="00717DC6" w:rsidRDefault="003F165D" w:rsidP="003F165D">
      <w:pPr>
        <w:pStyle w:val="af6"/>
        <w:numPr>
          <w:ilvl w:val="0"/>
          <w:numId w:val="7"/>
        </w:numPr>
        <w:tabs>
          <w:tab w:val="left" w:pos="284"/>
        </w:tabs>
        <w:spacing w:line="240" w:lineRule="auto"/>
        <w:rPr>
          <w:bCs/>
          <w:kern w:val="28"/>
          <w:sz w:val="24"/>
          <w:szCs w:val="24"/>
        </w:rPr>
      </w:pPr>
      <w:r>
        <w:rPr>
          <w:bCs/>
          <w:kern w:val="28"/>
          <w:sz w:val="24"/>
          <w:szCs w:val="24"/>
        </w:rPr>
        <w:t>В</w:t>
      </w:r>
      <w:r w:rsidRPr="003F165D">
        <w:rPr>
          <w:bCs/>
          <w:kern w:val="28"/>
          <w:sz w:val="24"/>
          <w:szCs w:val="24"/>
        </w:rPr>
        <w:t xml:space="preserve"> состав работ входит комплексное выполнение демонтажных, мелких ремонтно-строительных работ в соответствии с перечнем работ, указанным в </w:t>
      </w:r>
      <w:r w:rsidRPr="00717DC6">
        <w:rPr>
          <w:b/>
          <w:bCs/>
          <w:kern w:val="28"/>
          <w:sz w:val="24"/>
          <w:szCs w:val="24"/>
        </w:rPr>
        <w:t>Приложении №3</w:t>
      </w:r>
      <w:r w:rsidRPr="00717DC6">
        <w:rPr>
          <w:b/>
          <w:color w:val="000000" w:themeColor="text1"/>
          <w:sz w:val="24"/>
          <w:szCs w:val="24"/>
        </w:rPr>
        <w:t xml:space="preserve"> «Протокол согласования единичных расценок.</w:t>
      </w:r>
      <w:proofErr w:type="spellStart"/>
      <w:r w:rsidRPr="00717DC6">
        <w:rPr>
          <w:b/>
          <w:color w:val="000000" w:themeColor="text1"/>
          <w:sz w:val="24"/>
          <w:szCs w:val="24"/>
          <w:lang w:val="en-US"/>
        </w:rPr>
        <w:t>xls</w:t>
      </w:r>
      <w:proofErr w:type="spellEnd"/>
      <w:r w:rsidRPr="00717DC6">
        <w:rPr>
          <w:b/>
          <w:color w:val="000000" w:themeColor="text1"/>
          <w:sz w:val="24"/>
          <w:szCs w:val="24"/>
        </w:rPr>
        <w:t>»</w:t>
      </w:r>
      <w:r w:rsidRPr="00717DC6">
        <w:rPr>
          <w:color w:val="000000" w:themeColor="text1"/>
          <w:sz w:val="24"/>
          <w:szCs w:val="24"/>
        </w:rPr>
        <w:t>.</w:t>
      </w:r>
    </w:p>
    <w:p w:rsidR="007D04C0" w:rsidRPr="003F165D" w:rsidRDefault="007D04C0" w:rsidP="003F165D">
      <w:pPr>
        <w:pStyle w:val="af6"/>
        <w:numPr>
          <w:ilvl w:val="0"/>
          <w:numId w:val="7"/>
        </w:numPr>
        <w:tabs>
          <w:tab w:val="left" w:pos="284"/>
        </w:tabs>
        <w:spacing w:line="240" w:lineRule="auto"/>
        <w:rPr>
          <w:bCs/>
          <w:kern w:val="28"/>
          <w:sz w:val="24"/>
          <w:szCs w:val="24"/>
        </w:rPr>
      </w:pPr>
      <w:r w:rsidRPr="007D04C0">
        <w:rPr>
          <w:bCs/>
          <w:kern w:val="28"/>
          <w:sz w:val="24"/>
          <w:szCs w:val="24"/>
        </w:rPr>
        <w:t>Работы принимаются и оплачиваются по фактически выполненному объему работ.</w:t>
      </w:r>
    </w:p>
    <w:p w:rsidR="007D58B5" w:rsidRDefault="007D58B5" w:rsidP="007D58B5">
      <w:pPr>
        <w:pStyle w:val="af6"/>
        <w:numPr>
          <w:ilvl w:val="0"/>
          <w:numId w:val="7"/>
        </w:numPr>
        <w:tabs>
          <w:tab w:val="left" w:pos="284"/>
        </w:tabs>
        <w:spacing w:line="240" w:lineRule="auto"/>
        <w:rPr>
          <w:bCs/>
          <w:kern w:val="28"/>
          <w:sz w:val="24"/>
          <w:szCs w:val="24"/>
        </w:rPr>
      </w:pPr>
      <w:r>
        <w:rPr>
          <w:bCs/>
          <w:kern w:val="28"/>
          <w:sz w:val="24"/>
          <w:szCs w:val="24"/>
        </w:rPr>
        <w:t>Особые условия:</w:t>
      </w:r>
    </w:p>
    <w:p w:rsidR="00557CA3" w:rsidRDefault="00557CA3" w:rsidP="007D58B5">
      <w:pPr>
        <w:pStyle w:val="af6"/>
        <w:numPr>
          <w:ilvl w:val="0"/>
          <w:numId w:val="31"/>
        </w:numPr>
        <w:tabs>
          <w:tab w:val="left" w:pos="284"/>
        </w:tabs>
        <w:spacing w:line="240" w:lineRule="auto"/>
        <w:rPr>
          <w:bCs/>
          <w:kern w:val="28"/>
          <w:sz w:val="24"/>
          <w:szCs w:val="24"/>
        </w:rPr>
      </w:pPr>
      <w:r w:rsidRPr="00557CA3">
        <w:rPr>
          <w:bCs/>
          <w:kern w:val="28"/>
          <w:sz w:val="24"/>
          <w:szCs w:val="24"/>
        </w:rPr>
        <w:t>Производство работ с повышенным уровнем шума и запаха осуществлять  только в нерабочее время организации, т.е. в будни после 17</w:t>
      </w:r>
      <w:r w:rsidR="00477B22">
        <w:rPr>
          <w:bCs/>
          <w:kern w:val="28"/>
          <w:sz w:val="24"/>
          <w:szCs w:val="24"/>
        </w:rPr>
        <w:t>:00</w:t>
      </w:r>
      <w:r w:rsidRPr="00557CA3">
        <w:rPr>
          <w:bCs/>
          <w:kern w:val="28"/>
          <w:sz w:val="24"/>
          <w:szCs w:val="24"/>
        </w:rPr>
        <w:t xml:space="preserve"> часов или в выходные дни (суббота, воскресенье).</w:t>
      </w:r>
    </w:p>
    <w:p w:rsidR="00C6675D" w:rsidRDefault="00E97FE6" w:rsidP="00C6675D">
      <w:pPr>
        <w:pStyle w:val="af6"/>
        <w:numPr>
          <w:ilvl w:val="0"/>
          <w:numId w:val="31"/>
        </w:numPr>
        <w:tabs>
          <w:tab w:val="left" w:pos="284"/>
        </w:tabs>
        <w:spacing w:line="240" w:lineRule="auto"/>
        <w:rPr>
          <w:bCs/>
          <w:kern w:val="28"/>
          <w:sz w:val="24"/>
          <w:szCs w:val="24"/>
        </w:rPr>
      </w:pPr>
      <w:r w:rsidRPr="00E97FE6">
        <w:rPr>
          <w:bCs/>
          <w:kern w:val="28"/>
          <w:sz w:val="24"/>
          <w:szCs w:val="24"/>
        </w:rPr>
        <w:t>Подъем материалов и спуск мусора выполнять с использованием грузоподъёмного механизма либо осуществлять подъём и спуск</w:t>
      </w:r>
      <w:r>
        <w:rPr>
          <w:bCs/>
          <w:kern w:val="28"/>
          <w:sz w:val="24"/>
          <w:szCs w:val="24"/>
        </w:rPr>
        <w:t xml:space="preserve"> в</w:t>
      </w:r>
      <w:r w:rsidRPr="00E97FE6">
        <w:rPr>
          <w:bCs/>
          <w:kern w:val="28"/>
          <w:sz w:val="24"/>
          <w:szCs w:val="24"/>
        </w:rPr>
        <w:t>ручную. Запрещается пользоваться пассажирскими лифтами</w:t>
      </w:r>
      <w:r>
        <w:rPr>
          <w:bCs/>
          <w:kern w:val="28"/>
          <w:sz w:val="24"/>
          <w:szCs w:val="24"/>
        </w:rPr>
        <w:t>.</w:t>
      </w:r>
    </w:p>
    <w:p w:rsidR="002C0402" w:rsidRPr="00C6675D" w:rsidRDefault="00C6675D" w:rsidP="00C6675D">
      <w:pPr>
        <w:pStyle w:val="af6"/>
        <w:numPr>
          <w:ilvl w:val="0"/>
          <w:numId w:val="31"/>
        </w:numPr>
        <w:tabs>
          <w:tab w:val="left" w:pos="284"/>
        </w:tabs>
        <w:spacing w:line="240" w:lineRule="auto"/>
        <w:rPr>
          <w:bCs/>
          <w:kern w:val="28"/>
          <w:sz w:val="24"/>
          <w:szCs w:val="24"/>
        </w:rPr>
      </w:pPr>
      <w:r w:rsidRPr="00C6675D">
        <w:rPr>
          <w:bCs/>
          <w:kern w:val="28"/>
          <w:sz w:val="24"/>
          <w:szCs w:val="24"/>
        </w:rPr>
        <w:t>Подрядчик обязан организовать чистоту на площадке и прилегающей территории во время проведения ремонтных работ. Производить ежедневную уборку рабочего места и прилегающей к нему территории: убрать мусор, пыль и образовавшиеся отходы, выполнить полную влажную уборку. Складирование строительного мусора и отходов осуществлять только в установленный контейнер для мусора</w:t>
      </w:r>
      <w:r>
        <w:rPr>
          <w:bCs/>
          <w:kern w:val="28"/>
          <w:sz w:val="24"/>
          <w:szCs w:val="24"/>
        </w:rPr>
        <w:t>.</w:t>
      </w:r>
    </w:p>
    <w:bookmarkEnd w:id="29"/>
    <w:bookmarkEnd w:id="33"/>
    <w:bookmarkEnd w:id="34"/>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6"/>
        <w:numPr>
          <w:ilvl w:val="0"/>
          <w:numId w:val="7"/>
        </w:numPr>
        <w:tabs>
          <w:tab w:val="left" w:pos="284"/>
        </w:tabs>
        <w:spacing w:line="240" w:lineRule="auto"/>
        <w:rPr>
          <w:bCs/>
          <w:kern w:val="28"/>
          <w:sz w:val="24"/>
          <w:szCs w:val="24"/>
        </w:rPr>
      </w:pPr>
      <w:bookmarkStart w:id="38" w:name="_Toc1387145"/>
      <w:bookmarkStart w:id="39"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 xml:space="preserve">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w:t>
      </w:r>
      <w:r w:rsidRPr="004A4177">
        <w:rPr>
          <w:sz w:val="24"/>
          <w:szCs w:val="24"/>
        </w:rPr>
        <w:lastRenderedPageBreak/>
        <w:t>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8"/>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4A4177">
        <w:rPr>
          <w:rFonts w:ascii="Times New Roman" w:hAnsi="Times New Roman"/>
          <w:b w:val="0"/>
          <w:color w:val="000000" w:themeColor="text1"/>
          <w:sz w:val="24"/>
          <w:szCs w:val="24"/>
        </w:rPr>
        <w:t xml:space="preserve"> </w:t>
      </w:r>
    </w:p>
    <w:p w:rsidR="00E64276" w:rsidRPr="004A4177" w:rsidRDefault="001F27E9"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637FC0" w:rsidRDefault="00637FC0"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w:t>
      </w:r>
      <w:r w:rsidRPr="00401673">
        <w:rPr>
          <w:color w:val="000000" w:themeColor="text1"/>
          <w:sz w:val="24"/>
          <w:szCs w:val="24"/>
        </w:rPr>
        <w:t xml:space="preserve">не менее </w:t>
      </w:r>
      <w:r w:rsidR="00001221" w:rsidRPr="00001221">
        <w:rPr>
          <w:color w:val="000000" w:themeColor="text1"/>
          <w:sz w:val="24"/>
          <w:szCs w:val="24"/>
        </w:rPr>
        <w:t>3</w:t>
      </w:r>
      <w:r w:rsidR="00C81265" w:rsidRPr="00001221">
        <w:rPr>
          <w:color w:val="000000" w:themeColor="text1"/>
          <w:sz w:val="24"/>
          <w:szCs w:val="24"/>
        </w:rPr>
        <w:t xml:space="preserve"> (</w:t>
      </w:r>
      <w:r w:rsidR="00001221" w:rsidRPr="00001221">
        <w:rPr>
          <w:color w:val="000000" w:themeColor="text1"/>
          <w:sz w:val="24"/>
          <w:szCs w:val="24"/>
        </w:rPr>
        <w:t>Трех</w:t>
      </w:r>
      <w:r w:rsidR="00C81265" w:rsidRPr="00001221">
        <w:rPr>
          <w:color w:val="000000" w:themeColor="text1"/>
          <w:sz w:val="24"/>
          <w:szCs w:val="24"/>
        </w:rPr>
        <w:t>)</w:t>
      </w:r>
      <w:r w:rsidRPr="00001221">
        <w:rPr>
          <w:color w:val="000000" w:themeColor="text1"/>
          <w:sz w:val="24"/>
          <w:szCs w:val="24"/>
        </w:rPr>
        <w:t xml:space="preserve"> </w:t>
      </w:r>
      <w:r w:rsidR="00001221">
        <w:rPr>
          <w:color w:val="000000" w:themeColor="text1"/>
          <w:sz w:val="24"/>
          <w:szCs w:val="24"/>
        </w:rPr>
        <w:t>лет</w:t>
      </w:r>
      <w:r w:rsidRPr="00401673">
        <w:rPr>
          <w:color w:val="000000" w:themeColor="text1"/>
          <w:sz w:val="24"/>
          <w:szCs w:val="24"/>
        </w:rPr>
        <w:t>;</w:t>
      </w:r>
    </w:p>
    <w:p w:rsidR="00832951" w:rsidRPr="00401673" w:rsidRDefault="00832951"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w:t>
      </w:r>
      <w:r>
        <w:rPr>
          <w:color w:val="000000" w:themeColor="text1"/>
          <w:sz w:val="24"/>
          <w:szCs w:val="24"/>
        </w:rPr>
        <w:t xml:space="preserve">ных ч.2.1 и ч. 2.2 ст.52 </w:t>
      </w:r>
      <w:proofErr w:type="spellStart"/>
      <w:r>
        <w:rPr>
          <w:color w:val="000000" w:themeColor="text1"/>
          <w:sz w:val="24"/>
          <w:szCs w:val="24"/>
        </w:rPr>
        <w:t>ГрК</w:t>
      </w:r>
      <w:proofErr w:type="spellEnd"/>
      <w:r>
        <w:rPr>
          <w:color w:val="000000" w:themeColor="text1"/>
          <w:sz w:val="24"/>
          <w:szCs w:val="24"/>
        </w:rPr>
        <w:t xml:space="preserve"> РФ</w:t>
      </w:r>
      <w:r w:rsidRPr="004A4177">
        <w:rPr>
          <w:color w:val="000000" w:themeColor="text1"/>
          <w:sz w:val="24"/>
          <w:szCs w:val="24"/>
        </w:rPr>
        <w:t>)</w:t>
      </w:r>
      <w:r>
        <w:rPr>
          <w:color w:val="000000" w:themeColor="text1"/>
          <w:sz w:val="24"/>
          <w:szCs w:val="24"/>
        </w:rPr>
        <w:t>.</w:t>
      </w:r>
    </w:p>
    <w:p w:rsidR="001F27E9" w:rsidRPr="004A4177" w:rsidRDefault="001F27E9" w:rsidP="007A22FC">
      <w:pPr>
        <w:pStyle w:val="ab"/>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Default="003A030E"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832951">
        <w:rPr>
          <w:color w:val="000000" w:themeColor="text1"/>
          <w:sz w:val="24"/>
          <w:szCs w:val="24"/>
        </w:rPr>
        <w:t>;</w:t>
      </w:r>
    </w:p>
    <w:p w:rsidR="00832951" w:rsidRPr="00832951" w:rsidRDefault="00832951" w:rsidP="00832951">
      <w:pPr>
        <w:pStyle w:val="ab"/>
        <w:numPr>
          <w:ilvl w:val="0"/>
          <w:numId w:val="5"/>
        </w:numPr>
        <w:tabs>
          <w:tab w:val="clear" w:pos="851"/>
          <w:tab w:val="clear" w:pos="1134"/>
          <w:tab w:val="clear" w:pos="1418"/>
          <w:tab w:val="num" w:pos="284"/>
        </w:tabs>
        <w:spacing w:line="240" w:lineRule="auto"/>
        <w:ind w:left="284" w:hanging="284"/>
        <w:rPr>
          <w:b/>
          <w:sz w:val="24"/>
          <w:szCs w:val="24"/>
        </w:rPr>
      </w:pPr>
      <w:r>
        <w:rPr>
          <w:sz w:val="24"/>
          <w:szCs w:val="24"/>
        </w:rPr>
        <w:lastRenderedPageBreak/>
        <w:t>п</w:t>
      </w:r>
      <w:r w:rsidRPr="001A4B78">
        <w:rPr>
          <w:sz w:val="24"/>
          <w:szCs w:val="24"/>
        </w:rPr>
        <w:t xml:space="preserve">ерсонал </w:t>
      </w:r>
      <w:r>
        <w:rPr>
          <w:sz w:val="24"/>
          <w:szCs w:val="24"/>
        </w:rPr>
        <w:t xml:space="preserve">Участника должен </w:t>
      </w:r>
      <w:r w:rsidRPr="001A4B78">
        <w:rPr>
          <w:sz w:val="24"/>
          <w:szCs w:val="24"/>
        </w:rPr>
        <w:t>иметь необходимую квалификацию,</w:t>
      </w:r>
      <w:r>
        <w:rPr>
          <w:sz w:val="24"/>
          <w:szCs w:val="24"/>
        </w:rPr>
        <w:t xml:space="preserve"> </w:t>
      </w:r>
      <w:r w:rsidRPr="001A4B78">
        <w:rPr>
          <w:sz w:val="24"/>
          <w:szCs w:val="24"/>
        </w:rPr>
        <w:t xml:space="preserve">быть обученным и аттестованным (при необходимости </w:t>
      </w:r>
      <w:r>
        <w:rPr>
          <w:sz w:val="24"/>
          <w:szCs w:val="24"/>
        </w:rPr>
        <w:t>в органах технического надзора).</w:t>
      </w:r>
    </w:p>
    <w:p w:rsidR="00847373" w:rsidRPr="004A4177"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3" w:name="_Toc209261658"/>
      <w:bookmarkEnd w:id="39"/>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3"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sidRPr="007B53E3">
        <w:rPr>
          <w:color w:val="FF0000"/>
          <w:sz w:val="24"/>
          <w:szCs w:val="24"/>
        </w:rPr>
        <w:t>«</w:t>
      </w:r>
      <w:r w:rsidR="00B40B12" w:rsidRPr="007B53E3">
        <w:rPr>
          <w:color w:val="FF0000"/>
          <w:sz w:val="24"/>
          <w:szCs w:val="24"/>
        </w:rPr>
        <w:t>200029</w:t>
      </w:r>
      <w:r w:rsidR="004442B4" w:rsidRPr="007B53E3">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7"/>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89574C" w:rsidRPr="004A4177" w:rsidRDefault="008B1101" w:rsidP="0089574C">
      <w:pPr>
        <w:pStyle w:val="ab"/>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6C3280" w:rsidRPr="004A4177">
        <w:rPr>
          <w:color w:val="000000" w:themeColor="text1"/>
          <w:sz w:val="24"/>
          <w:szCs w:val="24"/>
        </w:rPr>
        <w:t xml:space="preserve"> </w:t>
      </w:r>
      <w:r w:rsidR="006C3280" w:rsidRPr="000E664F">
        <w:rPr>
          <w:b/>
          <w:color w:val="000000" w:themeColor="text1"/>
          <w:sz w:val="24"/>
          <w:szCs w:val="24"/>
        </w:rPr>
        <w:t>за последни</w:t>
      </w:r>
      <w:r w:rsidR="000E664F" w:rsidRPr="000E664F">
        <w:rPr>
          <w:b/>
          <w:color w:val="000000" w:themeColor="text1"/>
          <w:sz w:val="24"/>
          <w:szCs w:val="24"/>
        </w:rPr>
        <w:t>е</w:t>
      </w:r>
      <w:r w:rsidR="00490628" w:rsidRPr="000E664F">
        <w:rPr>
          <w:b/>
          <w:color w:val="000000" w:themeColor="text1"/>
          <w:sz w:val="24"/>
          <w:szCs w:val="24"/>
        </w:rPr>
        <w:t xml:space="preserve"> </w:t>
      </w:r>
      <w:r w:rsidR="000E664F" w:rsidRPr="000E664F">
        <w:rPr>
          <w:b/>
          <w:color w:val="000000" w:themeColor="text1"/>
          <w:sz w:val="24"/>
          <w:szCs w:val="24"/>
        </w:rPr>
        <w:t>3</w:t>
      </w:r>
      <w:r w:rsidR="006376B0" w:rsidRPr="000E664F">
        <w:rPr>
          <w:b/>
          <w:color w:val="000000" w:themeColor="text1"/>
          <w:sz w:val="24"/>
          <w:szCs w:val="24"/>
        </w:rPr>
        <w:t xml:space="preserve"> (</w:t>
      </w:r>
      <w:r w:rsidR="000E664F" w:rsidRPr="000E664F">
        <w:rPr>
          <w:b/>
          <w:color w:val="000000" w:themeColor="text1"/>
          <w:sz w:val="24"/>
          <w:szCs w:val="24"/>
        </w:rPr>
        <w:t>Три</w:t>
      </w:r>
      <w:r w:rsidR="006376B0" w:rsidRPr="000E664F">
        <w:rPr>
          <w:b/>
          <w:color w:val="000000" w:themeColor="text1"/>
          <w:sz w:val="24"/>
          <w:szCs w:val="24"/>
        </w:rPr>
        <w:t xml:space="preserve">) </w:t>
      </w:r>
      <w:r w:rsidR="00F13693" w:rsidRPr="000E664F">
        <w:rPr>
          <w:b/>
          <w:color w:val="000000" w:themeColor="text1"/>
          <w:sz w:val="24"/>
          <w:szCs w:val="24"/>
        </w:rPr>
        <w:t>год</w:t>
      </w:r>
      <w:r w:rsidR="000E664F">
        <w:rPr>
          <w:b/>
          <w:color w:val="000000" w:themeColor="text1"/>
          <w:sz w:val="24"/>
          <w:szCs w:val="24"/>
        </w:rPr>
        <w:t>а</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F53701" w:rsidRPr="004A4177" w:rsidRDefault="00F53701" w:rsidP="0089574C">
      <w:pPr>
        <w:pStyle w:val="ab"/>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w:t>
      </w:r>
      <w:r w:rsidR="00A35C58">
        <w:rPr>
          <w:sz w:val="24"/>
          <w:szCs w:val="24"/>
        </w:rPr>
        <w:t>вязанные с выполнением Договора</w:t>
      </w:r>
      <w:r w:rsidR="00832951">
        <w:rPr>
          <w:sz w:val="24"/>
          <w:szCs w:val="24"/>
        </w:rPr>
        <w:t xml:space="preserve"> (выписка из СРО,</w:t>
      </w:r>
      <w:r w:rsidR="00832951" w:rsidRPr="00832951">
        <w:rPr>
          <w:color w:val="000000" w:themeColor="text1"/>
          <w:sz w:val="24"/>
          <w:szCs w:val="24"/>
        </w:rPr>
        <w:t xml:space="preserve"> </w:t>
      </w:r>
      <w:r w:rsidR="00832951" w:rsidRPr="004A4177">
        <w:rPr>
          <w:color w:val="000000" w:themeColor="text1"/>
          <w:sz w:val="24"/>
          <w:szCs w:val="24"/>
        </w:rPr>
        <w:t>за исключением случаев, предусмотрен</w:t>
      </w:r>
      <w:r w:rsidR="00832951">
        <w:rPr>
          <w:color w:val="000000" w:themeColor="text1"/>
          <w:sz w:val="24"/>
          <w:szCs w:val="24"/>
        </w:rPr>
        <w:t xml:space="preserve">ных ч.2.1 и ч. 2.2 ст.52 </w:t>
      </w:r>
      <w:proofErr w:type="spellStart"/>
      <w:r w:rsidR="00832951">
        <w:rPr>
          <w:color w:val="000000" w:themeColor="text1"/>
          <w:sz w:val="24"/>
          <w:szCs w:val="24"/>
        </w:rPr>
        <w:t>ГрК</w:t>
      </w:r>
      <w:proofErr w:type="spellEnd"/>
      <w:r w:rsidR="00832951">
        <w:rPr>
          <w:color w:val="000000" w:themeColor="text1"/>
          <w:sz w:val="24"/>
          <w:szCs w:val="24"/>
        </w:rPr>
        <w:t xml:space="preserve"> РФ)</w:t>
      </w:r>
      <w:r w:rsidR="00A35C58">
        <w:rPr>
          <w:sz w:val="24"/>
          <w:szCs w:val="24"/>
        </w:rPr>
        <w:t>;</w:t>
      </w:r>
    </w:p>
    <w:p w:rsidR="00673900" w:rsidRPr="00B74534" w:rsidRDefault="009F6814" w:rsidP="00673900">
      <w:pPr>
        <w:pStyle w:val="ab"/>
        <w:numPr>
          <w:ilvl w:val="0"/>
          <w:numId w:val="6"/>
        </w:numPr>
        <w:spacing w:line="240" w:lineRule="auto"/>
        <w:rPr>
          <w:color w:val="000000" w:themeColor="text1"/>
          <w:sz w:val="24"/>
          <w:szCs w:val="24"/>
        </w:rPr>
      </w:pPr>
      <w:r w:rsidRPr="00B74534">
        <w:rPr>
          <w:color w:val="000000" w:themeColor="text1"/>
          <w:sz w:val="24"/>
          <w:szCs w:val="24"/>
        </w:rPr>
        <w:t>Протокол согласования единичных расценок (Приложение № 3 к Техническому заданию)</w:t>
      </w:r>
      <w:r w:rsidR="00673900" w:rsidRPr="00B74534">
        <w:rPr>
          <w:color w:val="000000" w:themeColor="text1"/>
          <w:sz w:val="24"/>
          <w:szCs w:val="24"/>
        </w:rPr>
        <w:t>, заверенный подписью руководителя и печатью организации;</w:t>
      </w:r>
    </w:p>
    <w:p w:rsidR="00CF2EED"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D22A67" w:rsidRPr="00D22A67" w:rsidRDefault="00D22A67" w:rsidP="00D22A67">
      <w:pPr>
        <w:pStyle w:val="ab"/>
        <w:numPr>
          <w:ilvl w:val="0"/>
          <w:numId w:val="6"/>
        </w:numPr>
        <w:tabs>
          <w:tab w:val="clear" w:pos="851"/>
          <w:tab w:val="clear" w:pos="1134"/>
          <w:tab w:val="clear" w:pos="1418"/>
        </w:tabs>
        <w:spacing w:line="240" w:lineRule="auto"/>
        <w:contextualSpacing/>
        <w:rPr>
          <w:color w:val="000000" w:themeColor="text1"/>
          <w:sz w:val="24"/>
          <w:szCs w:val="24"/>
        </w:rPr>
      </w:pPr>
      <w:r>
        <w:rPr>
          <w:sz w:val="24"/>
          <w:szCs w:val="24"/>
        </w:rPr>
        <w:t>справку о кадровых ресурсах, подтверждающую требуемую квалификацию, обучение и аттестацию персонала;</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lastRenderedPageBreak/>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lastRenderedPageBreak/>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C02669" w:rsidRPr="00F66909" w:rsidRDefault="00492604" w:rsidP="00F66909">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9C59D0" w:rsidRPr="004A4177" w:rsidRDefault="009C59D0"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463429">
        <w:rPr>
          <w:b/>
          <w:bCs/>
          <w:sz w:val="22"/>
          <w:szCs w:val="22"/>
        </w:rPr>
        <w:t>«____»___________ 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r w:rsidRPr="004A4177">
        <w:rPr>
          <w:bCs/>
          <w:sz w:val="22"/>
          <w:szCs w:val="22"/>
        </w:rPr>
        <w:t>зарегистрированное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предлагает заключить Договор на</w:t>
      </w:r>
      <w:bookmarkEnd w:id="114"/>
      <w:bookmarkEnd w:id="115"/>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4" w:name="_Toc531346621"/>
      <w:bookmarkStart w:id="135" w:name="_Toc1387167"/>
      <w:r>
        <w:rPr>
          <w:bCs/>
          <w:sz w:val="22"/>
          <w:szCs w:val="22"/>
        </w:rPr>
        <w:t>до «____»______________ 20_</w:t>
      </w:r>
      <w:r w:rsidR="00670185"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(фамилия, имя, отчество подписавшего,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(фамилия, имя, отчество подписавшего,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п/п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В случае изменения данных, указанных в карточке, обязуюсь в течение десяти рабочих дней предоставить новую карточку с уточнёнными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(фамилия, имя, отчество подписавшего,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п/п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В случае изменения данных, указанных в карточке, обязуюсь в течение десяти рабочих дней предоставить новую карточку с уточнёнными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r w:rsidRPr="004A4177">
        <w:rPr>
          <w:sz w:val="24"/>
          <w:szCs w:val="24"/>
        </w:rPr>
        <w:lastRenderedPageBreak/>
        <w:t xml:space="preserve">Даю свое согласие АО «НИИМЭ», расположенному по адресу: 124460, Россия, Москва, Зеленоград, </w:t>
      </w:r>
      <w:r w:rsidR="00F66909">
        <w:rPr>
          <w:sz w:val="24"/>
          <w:szCs w:val="24"/>
        </w:rPr>
        <w:t>ул. Академика Валиева</w:t>
      </w:r>
      <w:r w:rsidRPr="004A4177">
        <w:rPr>
          <w:sz w:val="24"/>
          <w:szCs w:val="24"/>
        </w:rPr>
        <w:t xml:space="preserve">, д. </w:t>
      </w:r>
      <w:r w:rsidR="00F66909">
        <w:rPr>
          <w:sz w:val="24"/>
          <w:szCs w:val="24"/>
        </w:rPr>
        <w:t xml:space="preserve">6, стр. </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(фамилия, имя, отчество подписавшего)</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представляет / в которой работает;</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5"/>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F85CAF">
          <w:rPr>
            <w:noProof/>
            <w:sz w:val="24"/>
            <w:szCs w:val="24"/>
          </w:rPr>
          <w:t>16</w:t>
        </w:r>
        <w:r w:rsidRPr="001B14F8">
          <w:rPr>
            <w:noProof/>
            <w:sz w:val="24"/>
            <w:szCs w:val="24"/>
          </w:rPr>
          <w:fldChar w:fldCharType="end"/>
        </w:r>
      </w:p>
    </w:sdtContent>
  </w:sdt>
  <w:p w:rsidR="000D31A3" w:rsidRDefault="000D31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6"/>
  </w:num>
  <w:num w:numId="2">
    <w:abstractNumId w:val="20"/>
  </w:num>
  <w:num w:numId="3">
    <w:abstractNumId w:val="0"/>
  </w:num>
  <w:num w:numId="4">
    <w:abstractNumId w:val="15"/>
  </w:num>
  <w:num w:numId="5">
    <w:abstractNumId w:val="8"/>
  </w:num>
  <w:num w:numId="6">
    <w:abstractNumId w:val="27"/>
  </w:num>
  <w:num w:numId="7">
    <w:abstractNumId w:val="5"/>
  </w:num>
  <w:num w:numId="8">
    <w:abstractNumId w:val="2"/>
  </w:num>
  <w:num w:numId="9">
    <w:abstractNumId w:val="6"/>
  </w:num>
  <w:num w:numId="10">
    <w:abstractNumId w:val="17"/>
  </w:num>
  <w:num w:numId="11">
    <w:abstractNumId w:val="21"/>
    <w:lvlOverride w:ilvl="0">
      <w:startOverride w:val="1"/>
    </w:lvlOverride>
  </w:num>
  <w:num w:numId="12">
    <w:abstractNumId w:val="30"/>
  </w:num>
  <w:num w:numId="13">
    <w:abstractNumId w:val="23"/>
  </w:num>
  <w:num w:numId="14">
    <w:abstractNumId w:val="26"/>
  </w:num>
  <w:num w:numId="15">
    <w:abstractNumId w:val="28"/>
  </w:num>
  <w:num w:numId="16">
    <w:abstractNumId w:val="10"/>
  </w:num>
  <w:num w:numId="17">
    <w:abstractNumId w:val="18"/>
  </w:num>
  <w:num w:numId="18">
    <w:abstractNumId w:val="7"/>
  </w:num>
  <w:num w:numId="19">
    <w:abstractNumId w:val="4"/>
  </w:num>
  <w:num w:numId="20">
    <w:abstractNumId w:val="9"/>
  </w:num>
  <w:num w:numId="21">
    <w:abstractNumId w:val="3"/>
  </w:num>
  <w:num w:numId="22">
    <w:abstractNumId w:val="13"/>
  </w:num>
  <w:num w:numId="23">
    <w:abstractNumId w:val="1"/>
  </w:num>
  <w:num w:numId="24">
    <w:abstractNumId w:val="11"/>
  </w:num>
  <w:num w:numId="25">
    <w:abstractNumId w:val="19"/>
  </w:num>
  <w:num w:numId="26">
    <w:abstractNumId w:val="16"/>
  </w:num>
  <w:num w:numId="27">
    <w:abstractNumId w:val="29"/>
  </w:num>
  <w:num w:numId="28">
    <w:abstractNumId w:val="12"/>
  </w:num>
  <w:num w:numId="29">
    <w:abstractNumId w:val="25"/>
  </w:num>
  <w:num w:numId="30">
    <w:abstractNumId w:val="22"/>
  </w:num>
  <w:num w:numId="31">
    <w:abstractNumId w:val="24"/>
  </w:num>
  <w:num w:numId="32">
    <w:abstractNumId w:val="16"/>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221"/>
    <w:rsid w:val="0000274E"/>
    <w:rsid w:val="00007336"/>
    <w:rsid w:val="0000764F"/>
    <w:rsid w:val="000161F2"/>
    <w:rsid w:val="00016C86"/>
    <w:rsid w:val="00020914"/>
    <w:rsid w:val="00027701"/>
    <w:rsid w:val="00033EA5"/>
    <w:rsid w:val="000407B4"/>
    <w:rsid w:val="00046B5E"/>
    <w:rsid w:val="00047217"/>
    <w:rsid w:val="0005111A"/>
    <w:rsid w:val="00052F92"/>
    <w:rsid w:val="00054934"/>
    <w:rsid w:val="00057C0F"/>
    <w:rsid w:val="00072DDA"/>
    <w:rsid w:val="00076946"/>
    <w:rsid w:val="00090D9E"/>
    <w:rsid w:val="00092D66"/>
    <w:rsid w:val="0009495A"/>
    <w:rsid w:val="00095BF2"/>
    <w:rsid w:val="000B6107"/>
    <w:rsid w:val="000B61C5"/>
    <w:rsid w:val="000C30D9"/>
    <w:rsid w:val="000D31A3"/>
    <w:rsid w:val="000D48B8"/>
    <w:rsid w:val="000E2861"/>
    <w:rsid w:val="000E2F09"/>
    <w:rsid w:val="000E3CEF"/>
    <w:rsid w:val="000E5BE9"/>
    <w:rsid w:val="000E664F"/>
    <w:rsid w:val="000F3533"/>
    <w:rsid w:val="000F3781"/>
    <w:rsid w:val="001005FA"/>
    <w:rsid w:val="00100DE8"/>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042E"/>
    <w:rsid w:val="001752B5"/>
    <w:rsid w:val="001752C6"/>
    <w:rsid w:val="0018044B"/>
    <w:rsid w:val="00180D34"/>
    <w:rsid w:val="00195B84"/>
    <w:rsid w:val="001964F1"/>
    <w:rsid w:val="00197EA6"/>
    <w:rsid w:val="001A46E8"/>
    <w:rsid w:val="001B14F8"/>
    <w:rsid w:val="001B7974"/>
    <w:rsid w:val="001C47C2"/>
    <w:rsid w:val="001C585C"/>
    <w:rsid w:val="001D0C09"/>
    <w:rsid w:val="001D2136"/>
    <w:rsid w:val="001D4498"/>
    <w:rsid w:val="001E007B"/>
    <w:rsid w:val="001E1B94"/>
    <w:rsid w:val="001E238D"/>
    <w:rsid w:val="001E453D"/>
    <w:rsid w:val="001F27E9"/>
    <w:rsid w:val="001F79F5"/>
    <w:rsid w:val="0021361D"/>
    <w:rsid w:val="00215F7D"/>
    <w:rsid w:val="002168A9"/>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B0B"/>
    <w:rsid w:val="00292F76"/>
    <w:rsid w:val="002A02B2"/>
    <w:rsid w:val="002A2B12"/>
    <w:rsid w:val="002A6132"/>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1CD9"/>
    <w:rsid w:val="003C6282"/>
    <w:rsid w:val="003C71A7"/>
    <w:rsid w:val="003D1D9F"/>
    <w:rsid w:val="003D6BFE"/>
    <w:rsid w:val="003D7A47"/>
    <w:rsid w:val="003F165D"/>
    <w:rsid w:val="003F59D4"/>
    <w:rsid w:val="00400A12"/>
    <w:rsid w:val="00401673"/>
    <w:rsid w:val="00402F23"/>
    <w:rsid w:val="004033A2"/>
    <w:rsid w:val="00403F01"/>
    <w:rsid w:val="00407B69"/>
    <w:rsid w:val="00411196"/>
    <w:rsid w:val="00413395"/>
    <w:rsid w:val="00416F4F"/>
    <w:rsid w:val="00422813"/>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7D11"/>
    <w:rsid w:val="00490628"/>
    <w:rsid w:val="00492604"/>
    <w:rsid w:val="004A4177"/>
    <w:rsid w:val="004A7E09"/>
    <w:rsid w:val="004B7308"/>
    <w:rsid w:val="004C0345"/>
    <w:rsid w:val="004C38BC"/>
    <w:rsid w:val="004C79F0"/>
    <w:rsid w:val="004D1502"/>
    <w:rsid w:val="004D3770"/>
    <w:rsid w:val="004D4990"/>
    <w:rsid w:val="004D5A84"/>
    <w:rsid w:val="004E3065"/>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57CA3"/>
    <w:rsid w:val="0056087B"/>
    <w:rsid w:val="00570495"/>
    <w:rsid w:val="00573BFD"/>
    <w:rsid w:val="0057405E"/>
    <w:rsid w:val="00576478"/>
    <w:rsid w:val="00580A8A"/>
    <w:rsid w:val="005829CC"/>
    <w:rsid w:val="005854BD"/>
    <w:rsid w:val="00590EC9"/>
    <w:rsid w:val="00591AA5"/>
    <w:rsid w:val="005B3B60"/>
    <w:rsid w:val="005B4151"/>
    <w:rsid w:val="005B510B"/>
    <w:rsid w:val="005B6051"/>
    <w:rsid w:val="005D74E8"/>
    <w:rsid w:val="005E0B62"/>
    <w:rsid w:val="005E2B27"/>
    <w:rsid w:val="005E4E49"/>
    <w:rsid w:val="005E6F69"/>
    <w:rsid w:val="005E7E22"/>
    <w:rsid w:val="005F0C62"/>
    <w:rsid w:val="005F42A5"/>
    <w:rsid w:val="005F5773"/>
    <w:rsid w:val="005F66CD"/>
    <w:rsid w:val="00606D5C"/>
    <w:rsid w:val="00606D97"/>
    <w:rsid w:val="006301A8"/>
    <w:rsid w:val="006318E8"/>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25DD"/>
    <w:rsid w:val="006F4194"/>
    <w:rsid w:val="006F7E6F"/>
    <w:rsid w:val="00717559"/>
    <w:rsid w:val="00717DC6"/>
    <w:rsid w:val="0072271F"/>
    <w:rsid w:val="00723050"/>
    <w:rsid w:val="007237D5"/>
    <w:rsid w:val="00743975"/>
    <w:rsid w:val="0074524E"/>
    <w:rsid w:val="00751E7A"/>
    <w:rsid w:val="00766F3A"/>
    <w:rsid w:val="00771149"/>
    <w:rsid w:val="007728C7"/>
    <w:rsid w:val="00772B26"/>
    <w:rsid w:val="00774170"/>
    <w:rsid w:val="007806FC"/>
    <w:rsid w:val="007901E1"/>
    <w:rsid w:val="0079265C"/>
    <w:rsid w:val="007A22FC"/>
    <w:rsid w:val="007A634C"/>
    <w:rsid w:val="007A6F62"/>
    <w:rsid w:val="007A7D77"/>
    <w:rsid w:val="007B43D5"/>
    <w:rsid w:val="007B53E3"/>
    <w:rsid w:val="007C2A58"/>
    <w:rsid w:val="007C74EE"/>
    <w:rsid w:val="007D04C0"/>
    <w:rsid w:val="007D43B1"/>
    <w:rsid w:val="007D58B5"/>
    <w:rsid w:val="007E61D9"/>
    <w:rsid w:val="007E6F75"/>
    <w:rsid w:val="007F67F9"/>
    <w:rsid w:val="007F771D"/>
    <w:rsid w:val="0080286C"/>
    <w:rsid w:val="008077FE"/>
    <w:rsid w:val="00811C5F"/>
    <w:rsid w:val="0082265D"/>
    <w:rsid w:val="00822EE2"/>
    <w:rsid w:val="00832951"/>
    <w:rsid w:val="008426B0"/>
    <w:rsid w:val="00847373"/>
    <w:rsid w:val="00853CBA"/>
    <w:rsid w:val="00853F61"/>
    <w:rsid w:val="00865DEC"/>
    <w:rsid w:val="00877A24"/>
    <w:rsid w:val="00883E3C"/>
    <w:rsid w:val="00893CAE"/>
    <w:rsid w:val="0089574C"/>
    <w:rsid w:val="008964B9"/>
    <w:rsid w:val="008B1101"/>
    <w:rsid w:val="008B4ACD"/>
    <w:rsid w:val="008B53CD"/>
    <w:rsid w:val="008B6969"/>
    <w:rsid w:val="008C1432"/>
    <w:rsid w:val="008C179B"/>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400D6"/>
    <w:rsid w:val="00944440"/>
    <w:rsid w:val="009478CF"/>
    <w:rsid w:val="00947D49"/>
    <w:rsid w:val="0095297A"/>
    <w:rsid w:val="00954BCC"/>
    <w:rsid w:val="009622E9"/>
    <w:rsid w:val="0096421D"/>
    <w:rsid w:val="0097288D"/>
    <w:rsid w:val="009757EB"/>
    <w:rsid w:val="00976CB8"/>
    <w:rsid w:val="00976DC4"/>
    <w:rsid w:val="00977381"/>
    <w:rsid w:val="00986791"/>
    <w:rsid w:val="00990880"/>
    <w:rsid w:val="00994C60"/>
    <w:rsid w:val="00995821"/>
    <w:rsid w:val="009A34A1"/>
    <w:rsid w:val="009B14E5"/>
    <w:rsid w:val="009B1B50"/>
    <w:rsid w:val="009B2B74"/>
    <w:rsid w:val="009B3813"/>
    <w:rsid w:val="009B586E"/>
    <w:rsid w:val="009C59D0"/>
    <w:rsid w:val="009C73B4"/>
    <w:rsid w:val="009D3EF9"/>
    <w:rsid w:val="009D6AD4"/>
    <w:rsid w:val="009D72CC"/>
    <w:rsid w:val="009F6814"/>
    <w:rsid w:val="00A11036"/>
    <w:rsid w:val="00A11813"/>
    <w:rsid w:val="00A26CD6"/>
    <w:rsid w:val="00A35687"/>
    <w:rsid w:val="00A35AFC"/>
    <w:rsid w:val="00A35C58"/>
    <w:rsid w:val="00A40E77"/>
    <w:rsid w:val="00A4231B"/>
    <w:rsid w:val="00A43CE9"/>
    <w:rsid w:val="00A50898"/>
    <w:rsid w:val="00A515F3"/>
    <w:rsid w:val="00A5515A"/>
    <w:rsid w:val="00A60196"/>
    <w:rsid w:val="00A63BAA"/>
    <w:rsid w:val="00A641B6"/>
    <w:rsid w:val="00A71595"/>
    <w:rsid w:val="00A71778"/>
    <w:rsid w:val="00A8094C"/>
    <w:rsid w:val="00A83538"/>
    <w:rsid w:val="00A86EE1"/>
    <w:rsid w:val="00A9410D"/>
    <w:rsid w:val="00AA0E3A"/>
    <w:rsid w:val="00AA11B6"/>
    <w:rsid w:val="00AA3532"/>
    <w:rsid w:val="00AB1C79"/>
    <w:rsid w:val="00AB1E3F"/>
    <w:rsid w:val="00AC0410"/>
    <w:rsid w:val="00AC056B"/>
    <w:rsid w:val="00AC1D9D"/>
    <w:rsid w:val="00AC5274"/>
    <w:rsid w:val="00AD2C36"/>
    <w:rsid w:val="00AD3FCC"/>
    <w:rsid w:val="00AE67A7"/>
    <w:rsid w:val="00AE6B6B"/>
    <w:rsid w:val="00B00D96"/>
    <w:rsid w:val="00B1287B"/>
    <w:rsid w:val="00B176C0"/>
    <w:rsid w:val="00B2276E"/>
    <w:rsid w:val="00B279F0"/>
    <w:rsid w:val="00B3665B"/>
    <w:rsid w:val="00B40B12"/>
    <w:rsid w:val="00B44113"/>
    <w:rsid w:val="00B55137"/>
    <w:rsid w:val="00B6364F"/>
    <w:rsid w:val="00B65AD4"/>
    <w:rsid w:val="00B660A6"/>
    <w:rsid w:val="00B6631F"/>
    <w:rsid w:val="00B72BE6"/>
    <w:rsid w:val="00B72CD8"/>
    <w:rsid w:val="00B74534"/>
    <w:rsid w:val="00B768EC"/>
    <w:rsid w:val="00B801B6"/>
    <w:rsid w:val="00B82FCA"/>
    <w:rsid w:val="00B83C3B"/>
    <w:rsid w:val="00B8570C"/>
    <w:rsid w:val="00B875D8"/>
    <w:rsid w:val="00B91D18"/>
    <w:rsid w:val="00B967B3"/>
    <w:rsid w:val="00BA2DE7"/>
    <w:rsid w:val="00BA416E"/>
    <w:rsid w:val="00BB41E1"/>
    <w:rsid w:val="00BC5341"/>
    <w:rsid w:val="00BF01C0"/>
    <w:rsid w:val="00BF54FD"/>
    <w:rsid w:val="00BF5F5B"/>
    <w:rsid w:val="00BF6AFA"/>
    <w:rsid w:val="00C02669"/>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6238D"/>
    <w:rsid w:val="00C6675D"/>
    <w:rsid w:val="00C73AD0"/>
    <w:rsid w:val="00C754DF"/>
    <w:rsid w:val="00C81265"/>
    <w:rsid w:val="00C8428A"/>
    <w:rsid w:val="00C84DF7"/>
    <w:rsid w:val="00C9044D"/>
    <w:rsid w:val="00C94241"/>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2A67"/>
    <w:rsid w:val="00D233A4"/>
    <w:rsid w:val="00D2584B"/>
    <w:rsid w:val="00D35905"/>
    <w:rsid w:val="00D35CE2"/>
    <w:rsid w:val="00D35D42"/>
    <w:rsid w:val="00D455AD"/>
    <w:rsid w:val="00D551C6"/>
    <w:rsid w:val="00D65EAB"/>
    <w:rsid w:val="00D6760D"/>
    <w:rsid w:val="00D72F8B"/>
    <w:rsid w:val="00D74311"/>
    <w:rsid w:val="00D82C39"/>
    <w:rsid w:val="00D870CC"/>
    <w:rsid w:val="00D873B5"/>
    <w:rsid w:val="00D90A33"/>
    <w:rsid w:val="00D94057"/>
    <w:rsid w:val="00D978F1"/>
    <w:rsid w:val="00DA0D21"/>
    <w:rsid w:val="00DA2A2A"/>
    <w:rsid w:val="00DB0AA8"/>
    <w:rsid w:val="00DC16DA"/>
    <w:rsid w:val="00DC57F3"/>
    <w:rsid w:val="00DD1E00"/>
    <w:rsid w:val="00DD61D7"/>
    <w:rsid w:val="00DE06EC"/>
    <w:rsid w:val="00DE7027"/>
    <w:rsid w:val="00DE7D65"/>
    <w:rsid w:val="00DF2AD1"/>
    <w:rsid w:val="00DF4942"/>
    <w:rsid w:val="00DF5539"/>
    <w:rsid w:val="00DF6A6F"/>
    <w:rsid w:val="00E00ACF"/>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95444"/>
    <w:rsid w:val="00E955F8"/>
    <w:rsid w:val="00E97FE6"/>
    <w:rsid w:val="00EA0A44"/>
    <w:rsid w:val="00EB021B"/>
    <w:rsid w:val="00EB07A4"/>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6439B"/>
    <w:rsid w:val="00F66909"/>
    <w:rsid w:val="00F67369"/>
    <w:rsid w:val="00F7376F"/>
    <w:rsid w:val="00F80DBE"/>
    <w:rsid w:val="00F818BA"/>
    <w:rsid w:val="00F845A5"/>
    <w:rsid w:val="00F85CAF"/>
    <w:rsid w:val="00F96763"/>
    <w:rsid w:val="00F975FB"/>
    <w:rsid w:val="00FA1B62"/>
    <w:rsid w:val="00FA68BF"/>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niim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shchenko@niim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inchevskiy@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9B99-E02C-474C-9DC3-6BE96C7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16</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61</cp:revision>
  <cp:lastPrinted>2018-11-13T12:46:00Z</cp:lastPrinted>
  <dcterms:created xsi:type="dcterms:W3CDTF">2020-05-20T08:38:00Z</dcterms:created>
  <dcterms:modified xsi:type="dcterms:W3CDTF">2020-05-25T12:13:00Z</dcterms:modified>
</cp:coreProperties>
</file>