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Default="006F14D6" w:rsidP="00E61DF3">
      <w:pPr>
        <w:ind w:firstLine="0"/>
        <w:jc w:val="center"/>
        <w:rPr>
          <w:b/>
          <w:color w:val="000000" w:themeColor="text1"/>
        </w:rPr>
      </w:pPr>
    </w:p>
    <w:p w:rsidR="00316A03" w:rsidRDefault="00316A03" w:rsidP="00E61DF3">
      <w:pPr>
        <w:ind w:firstLine="0"/>
        <w:jc w:val="center"/>
        <w:rPr>
          <w:b/>
          <w:color w:val="000000" w:themeColor="text1"/>
        </w:rPr>
      </w:pPr>
    </w:p>
    <w:p w:rsidR="00316A03" w:rsidRDefault="00316A03" w:rsidP="00E61DF3">
      <w:pPr>
        <w:ind w:firstLine="0"/>
        <w:jc w:val="center"/>
        <w:rPr>
          <w:b/>
          <w:color w:val="000000" w:themeColor="text1"/>
        </w:rPr>
      </w:pPr>
    </w:p>
    <w:p w:rsidR="00316A03" w:rsidRPr="004A4177" w:rsidRDefault="00316A03"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B04FF8" w:rsidRPr="00A912E7" w:rsidRDefault="000F0EE8" w:rsidP="000F0EE8">
      <w:pPr>
        <w:tabs>
          <w:tab w:val="num" w:pos="0"/>
        </w:tabs>
        <w:ind w:firstLine="709"/>
        <w:jc w:val="center"/>
        <w:rPr>
          <w:b/>
        </w:rPr>
      </w:pPr>
      <w:r w:rsidRPr="00A912E7">
        <w:rPr>
          <w:b/>
        </w:rPr>
        <w:t>п</w:t>
      </w:r>
      <w:r w:rsidR="00B04FF8" w:rsidRPr="00A912E7">
        <w:rPr>
          <w:b/>
        </w:rPr>
        <w:t xml:space="preserve">о проведению открытого запроса предложений с правом заключения договора </w:t>
      </w:r>
      <w:r w:rsidR="0030662A" w:rsidRPr="00A912E7">
        <w:rPr>
          <w:b/>
        </w:rPr>
        <w:t xml:space="preserve">на </w:t>
      </w:r>
      <w:r w:rsidR="00A912E7" w:rsidRPr="00A912E7">
        <w:rPr>
          <w:b/>
        </w:rPr>
        <w:t>выполнение ремонтных работ в  помещении №1110,1112</w:t>
      </w:r>
      <w:proofErr w:type="gramStart"/>
      <w:r w:rsidR="00A912E7" w:rsidRPr="00A912E7">
        <w:rPr>
          <w:b/>
        </w:rPr>
        <w:t xml:space="preserve"> А</w:t>
      </w:r>
      <w:proofErr w:type="gramEnd"/>
      <w:r w:rsidR="00A912E7" w:rsidRPr="00A912E7">
        <w:rPr>
          <w:b/>
        </w:rPr>
        <w:t xml:space="preserve">дминистративно лабораторного корпуса (АЛК) АО </w:t>
      </w:r>
      <w:r w:rsidR="00A912E7" w:rsidRPr="00A912E7">
        <w:rPr>
          <w:b/>
        </w:rPr>
        <w:t xml:space="preserve">«НИИМЭ», </w:t>
      </w:r>
      <w:r w:rsidRPr="00A912E7">
        <w:rPr>
          <w:b/>
        </w:rPr>
        <w:t xml:space="preserve">расположенного </w:t>
      </w:r>
      <w:r w:rsidR="00B04FF8" w:rsidRPr="00A912E7">
        <w:rPr>
          <w:b/>
        </w:rPr>
        <w:t xml:space="preserve">по адресу: г. Москва, г. Зеленоград, </w:t>
      </w:r>
      <w:r w:rsidRPr="00A912E7">
        <w:rPr>
          <w:b/>
        </w:rPr>
        <w:t>ул. Академика Валиева</w:t>
      </w:r>
      <w:r w:rsidR="005D165B" w:rsidRPr="00A912E7">
        <w:rPr>
          <w:b/>
        </w:rPr>
        <w:t>, д.6</w:t>
      </w:r>
      <w:r w:rsidR="00B04FF8" w:rsidRPr="00A912E7">
        <w:rPr>
          <w:b/>
        </w:rPr>
        <w:t xml:space="preserve"> стр.1</w:t>
      </w:r>
    </w:p>
    <w:p w:rsidR="00316A03" w:rsidRPr="00316A03" w:rsidRDefault="00316A03" w:rsidP="00316A03">
      <w:pPr>
        <w:pStyle w:val="1"/>
        <w:numPr>
          <w:ilvl w:val="0"/>
          <w:numId w:val="0"/>
        </w:numPr>
        <w:rPr>
          <w:rFonts w:ascii="Times New Roman" w:hAnsi="Times New Roman" w:cs="Times New Roman"/>
          <w:szCs w:val="28"/>
        </w:rPr>
      </w:pPr>
    </w:p>
    <w:p w:rsidR="006F25DD" w:rsidRPr="004A4177" w:rsidRDefault="006F25DD" w:rsidP="006F25DD">
      <w:pPr>
        <w:pStyle w:val="1"/>
        <w:numPr>
          <w:ilvl w:val="0"/>
          <w:numId w:val="0"/>
        </w:numPr>
        <w:rPr>
          <w:rFonts w:ascii="Times New Roman" w:hAnsi="Times New Roman" w:cs="Times New Roman"/>
          <w:szCs w:val="28"/>
        </w:rPr>
      </w:pPr>
    </w:p>
    <w:p w:rsidR="00954BCC" w:rsidRPr="004A4177" w:rsidRDefault="00954BCC" w:rsidP="005F0C62">
      <w:pPr>
        <w:tabs>
          <w:tab w:val="num" w:pos="0"/>
        </w:tabs>
        <w:ind w:firstLine="0"/>
        <w:jc w:val="center"/>
        <w:rPr>
          <w:b/>
        </w:rPr>
      </w:pPr>
    </w:p>
    <w:p w:rsidR="0054530D" w:rsidRPr="004A4177" w:rsidRDefault="0054530D" w:rsidP="005F0C62">
      <w:pPr>
        <w:tabs>
          <w:tab w:val="num" w:pos="0"/>
        </w:tabs>
        <w:ind w:firstLine="0"/>
        <w:jc w:val="center"/>
        <w:rPr>
          <w:b/>
        </w:rPr>
      </w:pPr>
    </w:p>
    <w:p w:rsidR="006F14D6" w:rsidRPr="004A4177" w:rsidRDefault="006F14D6"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DE7027" w:rsidRPr="004A4177" w:rsidRDefault="00DE7027" w:rsidP="0089574C">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Pr="004A4177">
            <w:t>5</w:t>
          </w:r>
        </w:p>
        <w:p w:rsidR="00570495" w:rsidRPr="004A4177" w:rsidRDefault="00570495" w:rsidP="00570495">
          <w:pPr>
            <w:pStyle w:val="11"/>
          </w:pPr>
          <w:r w:rsidRPr="004A4177">
            <w:t>5 Требования к документам</w:t>
          </w:r>
          <w:r w:rsidRPr="004A4177">
            <w:ptab w:relativeTo="margin" w:alignment="right" w:leader="dot"/>
          </w:r>
          <w:r w:rsidRPr="004A4177">
            <w:t>5</w:t>
          </w:r>
        </w:p>
        <w:p w:rsidR="0011494D" w:rsidRPr="004A4177" w:rsidRDefault="0011494D" w:rsidP="0011494D">
          <w:pPr>
            <w:pStyle w:val="11"/>
            <w:jc w:val="both"/>
          </w:pPr>
          <w:r w:rsidRPr="004A4177">
            <w:t>5.1. РАЗЪЯСНЕНИЯ ЗАКУПОЧНОЙ ДОКУМЕНТАЦИИ</w:t>
          </w:r>
          <w:r w:rsidRPr="004A4177">
            <w:tab/>
            <w:t>6</w:t>
          </w:r>
        </w:p>
        <w:p w:rsidR="00570495" w:rsidRPr="004A4177" w:rsidRDefault="00570495" w:rsidP="00570495">
          <w:pPr>
            <w:pStyle w:val="11"/>
          </w:pPr>
          <w:r w:rsidRPr="004A4177">
            <w:t>6 ОЦЕНКА ПРЕДЛОЖЕНИЙ И ПРОВЕДЕНИЕ ПЕРЕГОВОРОВ</w:t>
          </w:r>
          <w:r w:rsidRPr="004A4177">
            <w:tab/>
            <w:t>7</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11494D" w:rsidRPr="004A4177">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005E4CEA">
              <w:rPr>
                <w:webHidden/>
                <w:szCs w:val="24"/>
              </w:rPr>
              <w:t>11</w:t>
            </w:r>
          </w:hyperlink>
        </w:p>
        <w:p w:rsidR="00E3498E" w:rsidRPr="004A4177" w:rsidRDefault="00570495" w:rsidP="00570495">
          <w:pPr>
            <w:pStyle w:val="11"/>
          </w:pPr>
          <w:r w:rsidRPr="004A4177">
            <w:t>10 СОГЛАСИЕ на ОПД</w:t>
          </w:r>
          <w:r w:rsidRPr="004A4177">
            <w:tab/>
            <w:t>15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6"/>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80286C" w:rsidRPr="004A4177" w:rsidRDefault="0080286C" w:rsidP="0080286C">
      <w:pPr>
        <w:spacing w:line="240" w:lineRule="auto"/>
        <w:ind w:firstLine="0"/>
        <w:rPr>
          <w:b/>
          <w:sz w:val="24"/>
          <w:szCs w:val="24"/>
        </w:rPr>
      </w:pPr>
      <w:proofErr w:type="gramStart"/>
      <w:r w:rsidRPr="004A4177">
        <w:rPr>
          <w:bCs/>
          <w:sz w:val="24"/>
        </w:rPr>
        <w:t xml:space="preserve">Акционерное общество «Научно-исследовательский институт молекулярной электроники» (АО «НИИМЭ») 124460, г. Москва, г. Зеленоград, </w:t>
      </w:r>
      <w:r w:rsidR="000F0EE8">
        <w:rPr>
          <w:bCs/>
          <w:sz w:val="24"/>
        </w:rPr>
        <w:t>ул. Академика Валиева</w:t>
      </w:r>
      <w:r w:rsidR="005D165B">
        <w:rPr>
          <w:bCs/>
          <w:sz w:val="24"/>
        </w:rPr>
        <w:t>, дом 6</w:t>
      </w:r>
      <w:r w:rsidRPr="004A4177">
        <w:rPr>
          <w:bCs/>
          <w:sz w:val="24"/>
        </w:rPr>
        <w:t>, стр.1</w:t>
      </w:r>
      <w:r w:rsidRPr="004A4177">
        <w:rPr>
          <w:b/>
          <w:sz w:val="24"/>
          <w:szCs w:val="24"/>
        </w:rPr>
        <w:t>.</w:t>
      </w:r>
      <w:proofErr w:type="gramEnd"/>
    </w:p>
    <w:p w:rsidR="0080286C" w:rsidRPr="004A4177" w:rsidRDefault="0080286C" w:rsidP="0080286C">
      <w:pPr>
        <w:tabs>
          <w:tab w:val="num" w:pos="0"/>
        </w:tabs>
        <w:spacing w:line="240" w:lineRule="auto"/>
        <w:ind w:firstLine="0"/>
        <w:rPr>
          <w:b/>
          <w:sz w:val="24"/>
          <w:szCs w:val="24"/>
        </w:rPr>
      </w:pPr>
      <w:r w:rsidRPr="004A4177">
        <w:rPr>
          <w:b/>
          <w:sz w:val="24"/>
          <w:szCs w:val="24"/>
        </w:rPr>
        <w:t>1.2 Организатор:</w:t>
      </w:r>
    </w:p>
    <w:p w:rsidR="00570495" w:rsidRPr="004A4177" w:rsidRDefault="00570495" w:rsidP="00570495">
      <w:pPr>
        <w:tabs>
          <w:tab w:val="num" w:pos="0"/>
        </w:tabs>
        <w:spacing w:line="240" w:lineRule="auto"/>
        <w:ind w:firstLine="0"/>
        <w:rPr>
          <w:color w:val="0000FF"/>
          <w:sz w:val="24"/>
          <w:szCs w:val="24"/>
          <w:u w:val="single"/>
        </w:rPr>
      </w:pPr>
      <w:r w:rsidRPr="004A4177">
        <w:rPr>
          <w:bCs/>
          <w:sz w:val="24"/>
          <w:szCs w:val="24"/>
        </w:rPr>
        <w:t>АО «НИИМЭ»</w:t>
      </w:r>
      <w:r w:rsidR="00F41A4F">
        <w:rPr>
          <w:sz w:val="24"/>
          <w:szCs w:val="24"/>
        </w:rPr>
        <w:t xml:space="preserve">, представитель организатора </w:t>
      </w:r>
      <w:r w:rsidR="00F41A4F" w:rsidRPr="00F41A4F">
        <w:rPr>
          <w:color w:val="FF0000"/>
          <w:sz w:val="24"/>
          <w:szCs w:val="24"/>
        </w:rPr>
        <w:t xml:space="preserve">по </w:t>
      </w:r>
      <w:r w:rsidRPr="00F41A4F">
        <w:rPr>
          <w:color w:val="FF0000"/>
          <w:sz w:val="24"/>
          <w:szCs w:val="24"/>
        </w:rPr>
        <w:t>вопросам</w:t>
      </w:r>
      <w:r w:rsidR="00F41A4F" w:rsidRPr="00F41A4F">
        <w:rPr>
          <w:color w:val="FF0000"/>
          <w:sz w:val="24"/>
          <w:szCs w:val="24"/>
        </w:rPr>
        <w:t xml:space="preserve"> закупки</w:t>
      </w:r>
      <w:r w:rsidRPr="00F41A4F">
        <w:rPr>
          <w:color w:val="FF0000"/>
          <w:sz w:val="24"/>
          <w:szCs w:val="24"/>
        </w:rPr>
        <w:t xml:space="preserve"> </w:t>
      </w:r>
      <w:r w:rsidRPr="004A4177">
        <w:rPr>
          <w:sz w:val="24"/>
          <w:szCs w:val="24"/>
        </w:rPr>
        <w:t xml:space="preserve">– Горбачева Анастасия Алексеевна, тел. +7-985-340-46-06, </w:t>
      </w:r>
      <w:hyperlink r:id="rId9" w:history="1">
        <w:r w:rsidRPr="004A4177">
          <w:rPr>
            <w:rStyle w:val="a5"/>
            <w:sz w:val="24"/>
            <w:szCs w:val="24"/>
            <w:lang w:val="en-US"/>
          </w:rPr>
          <w:t>agorbacheva</w:t>
        </w:r>
        <w:r w:rsidRPr="004A4177">
          <w:rPr>
            <w:rStyle w:val="a5"/>
            <w:sz w:val="24"/>
            <w:szCs w:val="24"/>
          </w:rPr>
          <w:t>@</w:t>
        </w:r>
        <w:r w:rsidRPr="004A4177">
          <w:rPr>
            <w:rStyle w:val="a5"/>
            <w:sz w:val="24"/>
            <w:szCs w:val="24"/>
            <w:lang w:val="en-US"/>
          </w:rPr>
          <w:t>niime</w:t>
        </w:r>
        <w:r w:rsidRPr="004A4177">
          <w:rPr>
            <w:rStyle w:val="a5"/>
            <w:sz w:val="24"/>
            <w:szCs w:val="24"/>
          </w:rPr>
          <w:t>.</w:t>
        </w:r>
        <w:r w:rsidRPr="004A4177">
          <w:rPr>
            <w:rStyle w:val="a5"/>
            <w:sz w:val="24"/>
            <w:szCs w:val="24"/>
            <w:lang w:val="en-US"/>
          </w:rPr>
          <w:t>ru</w:t>
        </w:r>
      </w:hyperlink>
      <w:r w:rsidRPr="004A4177">
        <w:rPr>
          <w:rStyle w:val="a5"/>
          <w:sz w:val="24"/>
          <w:szCs w:val="24"/>
        </w:rPr>
        <w:t xml:space="preserve"> </w:t>
      </w:r>
      <w:r w:rsidRPr="004A4177">
        <w:rPr>
          <w:sz w:val="24"/>
          <w:szCs w:val="24"/>
        </w:rPr>
        <w:t xml:space="preserve">контактное лицо </w:t>
      </w:r>
      <w:r w:rsidRPr="00F41A4F">
        <w:rPr>
          <w:color w:val="FF0000"/>
          <w:sz w:val="24"/>
          <w:szCs w:val="24"/>
        </w:rPr>
        <w:t xml:space="preserve">по техническим вопросам </w:t>
      </w:r>
      <w:r w:rsidRPr="004A4177">
        <w:rPr>
          <w:sz w:val="24"/>
          <w:szCs w:val="24"/>
        </w:rPr>
        <w:t xml:space="preserve">– Сергеичев Дмитрий Андреевич, тел. </w:t>
      </w:r>
      <w:r w:rsidR="004C1F69" w:rsidRPr="004C1F69">
        <w:rPr>
          <w:sz w:val="24"/>
          <w:szCs w:val="24"/>
        </w:rPr>
        <w:t>8-916-630-2507</w:t>
      </w:r>
      <w:r w:rsidRPr="004A4177">
        <w:rPr>
          <w:sz w:val="24"/>
          <w:szCs w:val="24"/>
        </w:rPr>
        <w:t xml:space="preserve">, </w:t>
      </w:r>
      <w:r w:rsidRPr="004A4177">
        <w:rPr>
          <w:rStyle w:val="a5"/>
          <w:sz w:val="24"/>
          <w:szCs w:val="24"/>
          <w:lang w:val="en-US"/>
        </w:rPr>
        <w:t>dsergeichev</w:t>
      </w:r>
      <w:r w:rsidRPr="004A4177">
        <w:rPr>
          <w:rStyle w:val="a5"/>
          <w:sz w:val="24"/>
          <w:szCs w:val="24"/>
        </w:rPr>
        <w:t>@</w:t>
      </w:r>
      <w:r w:rsidRPr="004A4177">
        <w:rPr>
          <w:rStyle w:val="a5"/>
          <w:sz w:val="24"/>
          <w:szCs w:val="24"/>
          <w:lang w:val="en-US"/>
        </w:rPr>
        <w:t>niime</w:t>
      </w:r>
      <w:r w:rsidRPr="004A4177">
        <w:rPr>
          <w:rStyle w:val="a5"/>
          <w:sz w:val="24"/>
          <w:szCs w:val="24"/>
        </w:rPr>
        <w:t>.</w:t>
      </w:r>
      <w:r w:rsidRPr="004A4177">
        <w:rPr>
          <w:rStyle w:val="a5"/>
          <w:sz w:val="24"/>
          <w:szCs w:val="24"/>
          <w:lang w:val="en-US"/>
        </w:rPr>
        <w:t>ru</w:t>
      </w:r>
      <w:r w:rsidRPr="004A4177">
        <w:rPr>
          <w:rStyle w:val="a5"/>
          <w:sz w:val="24"/>
          <w:szCs w:val="24"/>
        </w:rPr>
        <w:t>.</w:t>
      </w:r>
    </w:p>
    <w:p w:rsidR="00E61DF3" w:rsidRPr="004A4177"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4A4177">
        <w:rPr>
          <w:b/>
          <w:color w:val="000000" w:themeColor="text1"/>
          <w:sz w:val="24"/>
          <w:szCs w:val="24"/>
        </w:rPr>
        <w:t>Ср</w:t>
      </w:r>
      <w:r w:rsidR="00AD2C36" w:rsidRPr="004A4177">
        <w:rPr>
          <w:b/>
          <w:color w:val="000000" w:themeColor="text1"/>
          <w:sz w:val="24"/>
          <w:szCs w:val="24"/>
        </w:rPr>
        <w:t>ок окончания приема предложений</w:t>
      </w:r>
    </w:p>
    <w:p w:rsidR="00F67369" w:rsidRPr="005E4CEA" w:rsidRDefault="00F41A4F" w:rsidP="001B14F8">
      <w:pPr>
        <w:tabs>
          <w:tab w:val="num" w:pos="0"/>
        </w:tabs>
        <w:spacing w:line="240" w:lineRule="auto"/>
        <w:ind w:firstLine="0"/>
        <w:rPr>
          <w:sz w:val="24"/>
          <w:szCs w:val="24"/>
        </w:rPr>
      </w:pPr>
      <w:r w:rsidRPr="00F41A4F">
        <w:rPr>
          <w:sz w:val="24"/>
          <w:szCs w:val="24"/>
        </w:rPr>
        <w:t xml:space="preserve">Участники должны направить свои предложения по электронной почте по следующему адресу: </w:t>
      </w:r>
      <w:hyperlink r:id="rId10"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Pr>
          <w:sz w:val="24"/>
          <w:szCs w:val="24"/>
        </w:rPr>
        <w:t xml:space="preserve"> </w:t>
      </w:r>
      <w:r w:rsidRPr="00F41A4F">
        <w:rPr>
          <w:sz w:val="24"/>
          <w:szCs w:val="24"/>
        </w:rPr>
        <w:t xml:space="preserve">без копий сотрудникам предприятий заказчика. В противном случае, такие заявки для участия в закупочной процедуре допущены не будут. </w:t>
      </w:r>
      <w:r w:rsidRPr="00F41A4F">
        <w:rPr>
          <w:color w:val="FF0000"/>
          <w:sz w:val="24"/>
          <w:szCs w:val="24"/>
          <w:u w:val="single"/>
        </w:rPr>
        <w:t xml:space="preserve">В теме </w:t>
      </w:r>
      <w:r w:rsidRPr="005E4CEA">
        <w:rPr>
          <w:color w:val="FF0000"/>
          <w:sz w:val="24"/>
          <w:szCs w:val="24"/>
          <w:u w:val="single"/>
        </w:rPr>
        <w:t xml:space="preserve">письма Участник обязан указать </w:t>
      </w:r>
      <w:r w:rsidR="00F464CE" w:rsidRPr="005E4CEA">
        <w:rPr>
          <w:color w:val="FF0000"/>
          <w:sz w:val="24"/>
          <w:szCs w:val="24"/>
          <w:u w:val="single"/>
        </w:rPr>
        <w:t xml:space="preserve">только </w:t>
      </w:r>
      <w:r w:rsidRPr="005E4CEA">
        <w:rPr>
          <w:color w:val="FF0000"/>
          <w:sz w:val="24"/>
          <w:szCs w:val="24"/>
          <w:u w:val="single"/>
        </w:rPr>
        <w:t>номер закупки</w:t>
      </w:r>
      <w:r w:rsidR="00F464CE" w:rsidRPr="005E4CEA">
        <w:rPr>
          <w:color w:val="FF0000"/>
          <w:sz w:val="24"/>
          <w:szCs w:val="24"/>
          <w:u w:val="single"/>
        </w:rPr>
        <w:t>:</w:t>
      </w:r>
      <w:r w:rsidRPr="005E4CEA">
        <w:rPr>
          <w:color w:val="FF0000"/>
          <w:sz w:val="24"/>
          <w:szCs w:val="24"/>
          <w:u w:val="single"/>
        </w:rPr>
        <w:t xml:space="preserve"> «2000</w:t>
      </w:r>
      <w:r w:rsidR="00A912E7">
        <w:rPr>
          <w:color w:val="FF0000"/>
          <w:sz w:val="24"/>
          <w:szCs w:val="24"/>
          <w:u w:val="single"/>
        </w:rPr>
        <w:t>70</w:t>
      </w:r>
      <w:r w:rsidRPr="005E4CEA">
        <w:rPr>
          <w:color w:val="FF0000"/>
          <w:sz w:val="24"/>
          <w:szCs w:val="24"/>
          <w:u w:val="single"/>
        </w:rPr>
        <w:t>».</w:t>
      </w:r>
      <w:r w:rsidRPr="005E4CEA">
        <w:rPr>
          <w:sz w:val="24"/>
          <w:szCs w:val="24"/>
        </w:rPr>
        <w:t xml:space="preserve"> </w:t>
      </w:r>
      <w:r w:rsidR="00E61DF3" w:rsidRPr="005E4CEA">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009757EB" w:rsidRPr="005E4CEA">
        <w:rPr>
          <w:b/>
          <w:color w:val="000000" w:themeColor="text1"/>
          <w:sz w:val="24"/>
          <w:szCs w:val="24"/>
        </w:rPr>
        <w:t>1</w:t>
      </w:r>
      <w:r w:rsidR="006F25DD" w:rsidRPr="005E4CEA">
        <w:rPr>
          <w:b/>
          <w:color w:val="000000" w:themeColor="text1"/>
          <w:sz w:val="24"/>
          <w:szCs w:val="24"/>
        </w:rPr>
        <w:t>7</w:t>
      </w:r>
      <w:r w:rsidR="009757EB" w:rsidRPr="005E4CEA">
        <w:rPr>
          <w:b/>
          <w:color w:val="000000" w:themeColor="text1"/>
          <w:sz w:val="24"/>
          <w:szCs w:val="24"/>
        </w:rPr>
        <w:t xml:space="preserve">:00 </w:t>
      </w:r>
      <w:r w:rsidR="00E61DF3" w:rsidRPr="005E4CEA">
        <w:rPr>
          <w:b/>
          <w:color w:val="000000" w:themeColor="text1"/>
          <w:sz w:val="24"/>
          <w:szCs w:val="24"/>
        </w:rPr>
        <w:t>часов (</w:t>
      </w:r>
      <w:r w:rsidR="00EC7930" w:rsidRPr="005E4CEA">
        <w:rPr>
          <w:b/>
          <w:color w:val="000000" w:themeColor="text1"/>
          <w:sz w:val="24"/>
          <w:szCs w:val="24"/>
        </w:rPr>
        <w:t>местное время</w:t>
      </w:r>
      <w:r w:rsidR="00E61DF3" w:rsidRPr="005E4CEA">
        <w:rPr>
          <w:b/>
          <w:color w:val="000000" w:themeColor="text1"/>
          <w:sz w:val="24"/>
          <w:szCs w:val="24"/>
        </w:rPr>
        <w:t xml:space="preserve">) </w:t>
      </w:r>
      <w:r w:rsidR="00A912E7">
        <w:rPr>
          <w:b/>
          <w:color w:val="000000" w:themeColor="text1"/>
          <w:sz w:val="24"/>
          <w:szCs w:val="24"/>
        </w:rPr>
        <w:t>26 ноября</w:t>
      </w:r>
      <w:r w:rsidR="006F14D6" w:rsidRPr="005E4CEA">
        <w:rPr>
          <w:b/>
          <w:color w:val="000000" w:themeColor="text1"/>
          <w:sz w:val="24"/>
          <w:szCs w:val="24"/>
        </w:rPr>
        <w:t xml:space="preserve"> </w:t>
      </w:r>
      <w:r w:rsidR="009757EB" w:rsidRPr="005E4CEA">
        <w:rPr>
          <w:b/>
          <w:color w:val="000000" w:themeColor="text1"/>
          <w:sz w:val="24"/>
          <w:szCs w:val="24"/>
        </w:rPr>
        <w:t>2</w:t>
      </w:r>
      <w:r w:rsidR="00570495" w:rsidRPr="005E4CEA">
        <w:rPr>
          <w:b/>
          <w:color w:val="000000" w:themeColor="text1"/>
          <w:sz w:val="24"/>
          <w:szCs w:val="24"/>
        </w:rPr>
        <w:t>020</w:t>
      </w:r>
      <w:r w:rsidR="003934D9" w:rsidRPr="005E4CEA">
        <w:rPr>
          <w:b/>
          <w:color w:val="000000" w:themeColor="text1"/>
          <w:sz w:val="24"/>
          <w:szCs w:val="24"/>
        </w:rPr>
        <w:t xml:space="preserve"> г</w:t>
      </w:r>
      <w:r w:rsidR="009757EB" w:rsidRPr="005E4CEA">
        <w:rPr>
          <w:b/>
          <w:color w:val="000000" w:themeColor="text1"/>
          <w:sz w:val="24"/>
          <w:szCs w:val="24"/>
        </w:rPr>
        <w:t>.</w:t>
      </w: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p>
    <w:p w:rsidR="00E61DF3" w:rsidRPr="005E4CEA"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5E4CEA">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4A4177"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4A4177">
        <w:rPr>
          <w:color w:val="000000" w:themeColor="text1"/>
          <w:sz w:val="24"/>
          <w:szCs w:val="24"/>
        </w:rPr>
        <w:t>1.</w:t>
      </w:r>
      <w:r w:rsidR="00357D6D" w:rsidRPr="004A4177">
        <w:rPr>
          <w:color w:val="000000" w:themeColor="text1"/>
          <w:sz w:val="24"/>
          <w:szCs w:val="24"/>
        </w:rPr>
        <w:t>4</w:t>
      </w:r>
      <w:r w:rsidR="0055004E" w:rsidRPr="004A4177">
        <w:rPr>
          <w:color w:val="000000" w:themeColor="text1"/>
          <w:sz w:val="24"/>
          <w:szCs w:val="24"/>
        </w:rPr>
        <w:t>.1.</w:t>
      </w:r>
      <w:r w:rsidR="0055004E" w:rsidRPr="004A4177">
        <w:rPr>
          <w:color w:val="000000" w:themeColor="text1"/>
          <w:sz w:val="24"/>
          <w:szCs w:val="24"/>
        </w:rPr>
        <w:tab/>
      </w:r>
      <w:r w:rsidR="00B6631F" w:rsidRPr="004A4177">
        <w:rPr>
          <w:color w:val="000000" w:themeColor="text1"/>
          <w:sz w:val="24"/>
          <w:szCs w:val="24"/>
        </w:rPr>
        <w:t>Откры</w:t>
      </w:r>
      <w:r w:rsidR="0033610B" w:rsidRPr="004A4177">
        <w:rPr>
          <w:color w:val="000000" w:themeColor="text1"/>
          <w:sz w:val="24"/>
          <w:szCs w:val="24"/>
        </w:rPr>
        <w:t>тый запрос предложений</w:t>
      </w:r>
      <w:r w:rsidRPr="004A4177">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4A4177" w:rsidRDefault="00357D6D" w:rsidP="001B14F8">
      <w:pPr>
        <w:tabs>
          <w:tab w:val="num" w:pos="0"/>
        </w:tabs>
        <w:spacing w:line="240" w:lineRule="auto"/>
        <w:ind w:firstLine="0"/>
        <w:rPr>
          <w:color w:val="000000" w:themeColor="text1"/>
          <w:sz w:val="24"/>
          <w:szCs w:val="24"/>
        </w:rPr>
      </w:pPr>
      <w:r w:rsidRPr="004A4177">
        <w:rPr>
          <w:color w:val="000000" w:themeColor="text1"/>
          <w:sz w:val="24"/>
          <w:szCs w:val="24"/>
        </w:rPr>
        <w:t>1.4.2</w:t>
      </w:r>
      <w:r w:rsidR="0055004E" w:rsidRPr="004A4177">
        <w:rPr>
          <w:color w:val="000000" w:themeColor="text1"/>
          <w:sz w:val="24"/>
          <w:szCs w:val="24"/>
        </w:rPr>
        <w:t>.</w:t>
      </w:r>
      <w:r w:rsidR="0055004E" w:rsidRPr="004A4177">
        <w:rPr>
          <w:color w:val="000000" w:themeColor="text1"/>
          <w:sz w:val="24"/>
          <w:szCs w:val="24"/>
        </w:rPr>
        <w:tab/>
      </w:r>
      <w:r w:rsidRPr="004A4177">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4A4177" w:rsidRDefault="00357D6D" w:rsidP="001B14F8">
      <w:pPr>
        <w:tabs>
          <w:tab w:val="num" w:pos="0"/>
        </w:tabs>
        <w:spacing w:line="240" w:lineRule="auto"/>
        <w:ind w:firstLine="0"/>
        <w:rPr>
          <w:color w:val="000000" w:themeColor="text1"/>
          <w:sz w:val="24"/>
          <w:szCs w:val="24"/>
        </w:rPr>
      </w:pPr>
      <w:r w:rsidRPr="004A4177">
        <w:rPr>
          <w:color w:val="000000" w:themeColor="text1"/>
          <w:sz w:val="24"/>
          <w:szCs w:val="24"/>
        </w:rPr>
        <w:t>1.4.3.</w:t>
      </w:r>
      <w:r w:rsidR="0055004E" w:rsidRPr="004A4177">
        <w:rPr>
          <w:color w:val="000000" w:themeColor="text1"/>
          <w:sz w:val="24"/>
          <w:szCs w:val="24"/>
        </w:rPr>
        <w:tab/>
      </w:r>
      <w:r w:rsidRPr="004A4177">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4A4177" w:rsidRDefault="0055004E" w:rsidP="001B14F8">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r>
      <w:r w:rsidR="00357D6D" w:rsidRPr="004A4177">
        <w:rPr>
          <w:color w:val="000000" w:themeColor="text1"/>
          <w:sz w:val="24"/>
          <w:szCs w:val="24"/>
        </w:rPr>
        <w:t>Во всем, стороны руководствуются Гражданским кодексом Российской Федерации.</w:t>
      </w:r>
    </w:p>
    <w:p w:rsidR="00E61DF3" w:rsidRPr="004A4177"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4A4177">
        <w:rPr>
          <w:b/>
          <w:color w:val="000000" w:themeColor="text1"/>
          <w:sz w:val="24"/>
          <w:szCs w:val="24"/>
        </w:rPr>
        <w:t xml:space="preserve">Прочие </w:t>
      </w:r>
      <w:bookmarkEnd w:id="17"/>
      <w:bookmarkEnd w:id="18"/>
      <w:r w:rsidRPr="004A4177">
        <w:rPr>
          <w:b/>
          <w:color w:val="000000" w:themeColor="text1"/>
          <w:sz w:val="24"/>
          <w:szCs w:val="24"/>
        </w:rPr>
        <w:t>положения</w:t>
      </w:r>
      <w:bookmarkEnd w:id="19"/>
      <w:bookmarkEnd w:id="20"/>
      <w:bookmarkEnd w:id="21"/>
    </w:p>
    <w:p w:rsidR="005422AC" w:rsidRPr="004A4177" w:rsidRDefault="005422AC" w:rsidP="007A22FC">
      <w:pPr>
        <w:pStyle w:val="af6"/>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4A4177" w:rsidRDefault="00E61DF3" w:rsidP="007A22FC">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4A4177" w:rsidRDefault="00357D6D" w:rsidP="007A22FC">
      <w:pPr>
        <w:pStyle w:val="af6"/>
        <w:numPr>
          <w:ilvl w:val="0"/>
          <w:numId w:val="8"/>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4A4177" w:rsidRDefault="00357D6D" w:rsidP="007A22FC">
      <w:pPr>
        <w:pStyle w:val="af6"/>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22"/>
      <w:bookmarkEnd w:id="23"/>
      <w:bookmarkEnd w:id="24"/>
      <w:bookmarkEnd w:id="25"/>
    </w:p>
    <w:p w:rsidR="00A912E7" w:rsidRPr="00A912E7" w:rsidRDefault="00E61DF3" w:rsidP="00A912E7">
      <w:pPr>
        <w:spacing w:line="240" w:lineRule="auto"/>
        <w:ind w:firstLine="0"/>
        <w:rPr>
          <w:b/>
          <w:color w:val="000000" w:themeColor="text1"/>
          <w:sz w:val="24"/>
          <w:szCs w:val="24"/>
        </w:rPr>
      </w:pPr>
      <w:bookmarkStart w:id="26" w:name="_Toc189545072"/>
      <w:r w:rsidRPr="004A4177">
        <w:rPr>
          <w:b/>
          <w:color w:val="000000" w:themeColor="text1"/>
          <w:sz w:val="24"/>
          <w:szCs w:val="24"/>
        </w:rPr>
        <w:t>Предметом закупки является:</w:t>
      </w:r>
      <w:bookmarkStart w:id="27" w:name="_Toc1387143"/>
      <w:bookmarkStart w:id="28" w:name="_Toc251847612"/>
      <w:bookmarkEnd w:id="26"/>
    </w:p>
    <w:p w:rsidR="00A912E7" w:rsidRPr="00A912E7" w:rsidRDefault="00A912E7" w:rsidP="00A912E7">
      <w:pPr>
        <w:pStyle w:val="11112"/>
        <w:numPr>
          <w:ilvl w:val="0"/>
          <w:numId w:val="7"/>
        </w:numPr>
        <w:spacing w:before="0" w:after="0"/>
        <w:rPr>
          <w:rFonts w:ascii="Times New Roman" w:hAnsi="Times New Roman"/>
          <w:b w:val="0"/>
          <w:color w:val="000000" w:themeColor="text1"/>
          <w:sz w:val="24"/>
          <w:szCs w:val="24"/>
        </w:rPr>
      </w:pPr>
      <w:r w:rsidRPr="00A912E7">
        <w:rPr>
          <w:rFonts w:ascii="Times New Roman" w:hAnsi="Times New Roman"/>
          <w:b w:val="0"/>
          <w:color w:val="000000" w:themeColor="text1"/>
          <w:sz w:val="24"/>
          <w:szCs w:val="24"/>
        </w:rPr>
        <w:lastRenderedPageBreak/>
        <w:t>В</w:t>
      </w:r>
      <w:r w:rsidRPr="00A912E7">
        <w:rPr>
          <w:rFonts w:ascii="Times New Roman" w:hAnsi="Times New Roman"/>
          <w:b w:val="0"/>
          <w:color w:val="000000" w:themeColor="text1"/>
          <w:sz w:val="24"/>
          <w:szCs w:val="24"/>
        </w:rPr>
        <w:t>ыполнение ремонтных работ в  помещении №1110,1112</w:t>
      </w:r>
      <w:proofErr w:type="gramStart"/>
      <w:r>
        <w:rPr>
          <w:rFonts w:ascii="Times New Roman" w:hAnsi="Times New Roman"/>
          <w:b w:val="0"/>
          <w:color w:val="000000" w:themeColor="text1"/>
          <w:sz w:val="24"/>
          <w:szCs w:val="24"/>
        </w:rPr>
        <w:t xml:space="preserve"> </w:t>
      </w:r>
      <w:r w:rsidRPr="00A912E7">
        <w:rPr>
          <w:rFonts w:ascii="Times New Roman" w:hAnsi="Times New Roman"/>
          <w:b w:val="0"/>
          <w:color w:val="000000" w:themeColor="text1"/>
          <w:sz w:val="24"/>
          <w:szCs w:val="24"/>
        </w:rPr>
        <w:t>А</w:t>
      </w:r>
      <w:proofErr w:type="gramEnd"/>
      <w:r w:rsidRPr="00A912E7">
        <w:rPr>
          <w:rFonts w:ascii="Times New Roman" w:hAnsi="Times New Roman"/>
          <w:b w:val="0"/>
          <w:color w:val="000000" w:themeColor="text1"/>
          <w:sz w:val="24"/>
          <w:szCs w:val="24"/>
        </w:rPr>
        <w:t>дминистративно лабораторного корпуса (АЛК) АО «НИИМЭ»</w:t>
      </w:r>
      <w:r>
        <w:rPr>
          <w:rFonts w:ascii="Times New Roman" w:hAnsi="Times New Roman"/>
          <w:b w:val="0"/>
          <w:color w:val="000000" w:themeColor="text1"/>
          <w:sz w:val="24"/>
          <w:szCs w:val="24"/>
        </w:rPr>
        <w:t>.</w:t>
      </w:r>
    </w:p>
    <w:p w:rsidR="00033EA5" w:rsidRPr="004A4177" w:rsidRDefault="00E3498E" w:rsidP="0011494D">
      <w:pPr>
        <w:pStyle w:val="2"/>
        <w:numPr>
          <w:ilvl w:val="1"/>
          <w:numId w:val="24"/>
        </w:numPr>
        <w:jc w:val="center"/>
      </w:pPr>
      <w:r w:rsidRPr="004A4177">
        <w:t>ТРЕБОВАНИЯ К</w:t>
      </w:r>
      <w:r w:rsidR="004033A2" w:rsidRPr="004A4177">
        <w:t xml:space="preserve"> </w:t>
      </w:r>
      <w:r w:rsidRPr="004A4177">
        <w:t>ЗАКУП</w:t>
      </w:r>
      <w:r w:rsidR="004033A2" w:rsidRPr="004A4177">
        <w:t>АЕМ</w:t>
      </w:r>
      <w:bookmarkEnd w:id="27"/>
      <w:r w:rsidR="00916A14" w:rsidRPr="004A4177">
        <w:t>ЫМ РАБОТАМ</w:t>
      </w:r>
    </w:p>
    <w:p w:rsidR="00B875D8" w:rsidRPr="004A4177" w:rsidRDefault="00B875D8" w:rsidP="007A22FC">
      <w:pPr>
        <w:pStyle w:val="af6"/>
        <w:numPr>
          <w:ilvl w:val="0"/>
          <w:numId w:val="9"/>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4A4177">
        <w:rPr>
          <w:b/>
          <w:color w:val="000000" w:themeColor="text1"/>
          <w:sz w:val="24"/>
          <w:szCs w:val="24"/>
        </w:rPr>
        <w:t>Техническая часть</w:t>
      </w:r>
    </w:p>
    <w:p w:rsidR="00B875D8" w:rsidRPr="004A4177"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4A4177">
        <w:rPr>
          <w:rFonts w:ascii="Times New Roman" w:hAnsi="Times New Roman"/>
          <w:b w:val="0"/>
          <w:color w:val="000000" w:themeColor="text1"/>
          <w:sz w:val="24"/>
          <w:szCs w:val="24"/>
        </w:rPr>
        <w:t>согласно ТЗ</w:t>
      </w:r>
      <w:bookmarkEnd w:id="34"/>
      <w:bookmarkEnd w:id="35"/>
      <w:bookmarkEnd w:id="36"/>
      <w:r w:rsidR="009B586E" w:rsidRPr="004A4177">
        <w:rPr>
          <w:rFonts w:ascii="Times New Roman" w:hAnsi="Times New Roman"/>
          <w:b w:val="0"/>
          <w:color w:val="000000" w:themeColor="text1"/>
          <w:sz w:val="24"/>
          <w:szCs w:val="24"/>
        </w:rPr>
        <w:t>.</w:t>
      </w:r>
    </w:p>
    <w:p w:rsidR="00DE7027" w:rsidRPr="004A4177" w:rsidRDefault="001B14F8" w:rsidP="007A22FC">
      <w:pPr>
        <w:pStyle w:val="af6"/>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29"/>
      <w:bookmarkEnd w:id="30"/>
      <w:bookmarkEnd w:id="31"/>
    </w:p>
    <w:p w:rsidR="00274D48" w:rsidRPr="004A4177" w:rsidRDefault="00DE7027" w:rsidP="007A22FC">
      <w:pPr>
        <w:pStyle w:val="af6"/>
        <w:numPr>
          <w:ilvl w:val="0"/>
          <w:numId w:val="7"/>
        </w:numPr>
        <w:tabs>
          <w:tab w:val="left" w:pos="284"/>
        </w:tabs>
        <w:spacing w:line="240" w:lineRule="auto"/>
        <w:ind w:left="284" w:hanging="284"/>
        <w:rPr>
          <w:bCs/>
          <w:kern w:val="28"/>
          <w:sz w:val="24"/>
          <w:szCs w:val="24"/>
        </w:rPr>
      </w:pPr>
      <w:proofErr w:type="gramStart"/>
      <w:r w:rsidRPr="004A4177">
        <w:rPr>
          <w:bCs/>
          <w:kern w:val="28"/>
          <w:sz w:val="24"/>
          <w:szCs w:val="24"/>
        </w:rPr>
        <w:t xml:space="preserve">Адрес оказания </w:t>
      </w:r>
      <w:r w:rsidR="003B4DC1" w:rsidRPr="004A4177">
        <w:rPr>
          <w:bCs/>
          <w:kern w:val="28"/>
          <w:sz w:val="24"/>
          <w:szCs w:val="24"/>
        </w:rPr>
        <w:t>работ</w:t>
      </w:r>
      <w:r w:rsidRPr="004A4177">
        <w:rPr>
          <w:bCs/>
          <w:kern w:val="28"/>
          <w:sz w:val="24"/>
          <w:szCs w:val="24"/>
        </w:rPr>
        <w:t xml:space="preserve">: 124460, г. Москва, г. Зеленоград, </w:t>
      </w:r>
      <w:r w:rsidR="000F0EE8">
        <w:rPr>
          <w:bCs/>
          <w:kern w:val="28"/>
          <w:sz w:val="24"/>
          <w:szCs w:val="24"/>
        </w:rPr>
        <w:t>ул. Академика Валиева</w:t>
      </w:r>
      <w:r w:rsidR="005D165B">
        <w:rPr>
          <w:bCs/>
          <w:kern w:val="28"/>
          <w:sz w:val="24"/>
          <w:szCs w:val="24"/>
        </w:rPr>
        <w:t xml:space="preserve">, дом 6, </w:t>
      </w:r>
      <w:r w:rsidRPr="004A4177">
        <w:rPr>
          <w:bCs/>
          <w:kern w:val="28"/>
          <w:sz w:val="24"/>
          <w:szCs w:val="24"/>
        </w:rPr>
        <w:t>стр.1, административно-лабораторный комплекс АО «НИИМЭ».</w:t>
      </w:r>
      <w:proofErr w:type="gramEnd"/>
    </w:p>
    <w:p w:rsidR="0089574C" w:rsidRPr="000F0EE8" w:rsidRDefault="00353F3D" w:rsidP="00316A03">
      <w:pPr>
        <w:pStyle w:val="af6"/>
        <w:numPr>
          <w:ilvl w:val="0"/>
          <w:numId w:val="7"/>
        </w:numPr>
        <w:tabs>
          <w:tab w:val="left" w:pos="284"/>
        </w:tabs>
        <w:spacing w:line="240" w:lineRule="auto"/>
        <w:ind w:left="284" w:hanging="284"/>
        <w:rPr>
          <w:bCs/>
          <w:kern w:val="28"/>
          <w:sz w:val="24"/>
          <w:szCs w:val="24"/>
        </w:rPr>
      </w:pPr>
      <w:r w:rsidRPr="000F0EE8">
        <w:rPr>
          <w:bCs/>
          <w:kern w:val="28"/>
          <w:sz w:val="24"/>
          <w:szCs w:val="24"/>
        </w:rPr>
        <w:t>Сроки выполнения работ -</w:t>
      </w:r>
      <w:r w:rsidR="007901E1" w:rsidRPr="000F0EE8">
        <w:rPr>
          <w:bCs/>
          <w:kern w:val="28"/>
          <w:sz w:val="24"/>
          <w:szCs w:val="24"/>
        </w:rPr>
        <w:t xml:space="preserve"> </w:t>
      </w:r>
      <w:r w:rsidR="00FD4095" w:rsidRPr="000F0EE8">
        <w:rPr>
          <w:bCs/>
          <w:kern w:val="28"/>
          <w:sz w:val="24"/>
          <w:szCs w:val="24"/>
        </w:rPr>
        <w:t>н</w:t>
      </w:r>
      <w:r w:rsidR="005E2B27" w:rsidRPr="000F0EE8">
        <w:rPr>
          <w:bCs/>
          <w:kern w:val="28"/>
          <w:sz w:val="24"/>
          <w:szCs w:val="24"/>
        </w:rPr>
        <w:t xml:space="preserve">е более </w:t>
      </w:r>
      <w:r w:rsidR="00A912E7">
        <w:rPr>
          <w:bCs/>
          <w:kern w:val="28"/>
          <w:sz w:val="24"/>
          <w:szCs w:val="24"/>
        </w:rPr>
        <w:t>15</w:t>
      </w:r>
      <w:r w:rsidR="00EE0DB6" w:rsidRPr="000F0EE8">
        <w:rPr>
          <w:bCs/>
          <w:kern w:val="28"/>
          <w:sz w:val="24"/>
          <w:szCs w:val="24"/>
        </w:rPr>
        <w:t xml:space="preserve"> (</w:t>
      </w:r>
      <w:r w:rsidR="00A912E7">
        <w:rPr>
          <w:bCs/>
          <w:kern w:val="28"/>
          <w:sz w:val="24"/>
          <w:szCs w:val="24"/>
        </w:rPr>
        <w:t>пятнадцати</w:t>
      </w:r>
      <w:r w:rsidR="005D165B">
        <w:rPr>
          <w:bCs/>
          <w:kern w:val="28"/>
          <w:sz w:val="24"/>
          <w:szCs w:val="24"/>
        </w:rPr>
        <w:t>) рабочих дней.</w:t>
      </w:r>
    </w:p>
    <w:p w:rsidR="005D165B" w:rsidRDefault="00316A03" w:rsidP="00A912E7">
      <w:pPr>
        <w:pStyle w:val="af6"/>
        <w:numPr>
          <w:ilvl w:val="0"/>
          <w:numId w:val="7"/>
        </w:numPr>
        <w:tabs>
          <w:tab w:val="left" w:pos="284"/>
        </w:tabs>
        <w:spacing w:line="240" w:lineRule="auto"/>
        <w:ind w:left="284" w:hanging="284"/>
        <w:rPr>
          <w:bCs/>
          <w:kern w:val="28"/>
          <w:sz w:val="24"/>
          <w:szCs w:val="24"/>
        </w:rPr>
      </w:pPr>
      <w:r w:rsidRPr="000F0EE8">
        <w:rPr>
          <w:bCs/>
          <w:kern w:val="28"/>
          <w:sz w:val="24"/>
          <w:szCs w:val="24"/>
        </w:rPr>
        <w:t>Гарантийные сроки – 24 (двадцать четыре) месяца от даты подписания Акта сдачи-приемки выполненных работ</w:t>
      </w:r>
      <w:r w:rsidR="00505E6A" w:rsidRPr="000F0EE8">
        <w:rPr>
          <w:bCs/>
          <w:kern w:val="28"/>
          <w:sz w:val="24"/>
          <w:szCs w:val="24"/>
        </w:rPr>
        <w:t>.</w:t>
      </w:r>
      <w:bookmarkEnd w:id="28"/>
      <w:bookmarkEnd w:id="32"/>
      <w:bookmarkEnd w:id="33"/>
    </w:p>
    <w:p w:rsidR="00A912E7" w:rsidRPr="00A912E7" w:rsidRDefault="00A912E7" w:rsidP="00A912E7">
      <w:pPr>
        <w:pStyle w:val="af6"/>
        <w:numPr>
          <w:ilvl w:val="0"/>
          <w:numId w:val="7"/>
        </w:numPr>
        <w:tabs>
          <w:tab w:val="left" w:pos="284"/>
        </w:tabs>
        <w:spacing w:line="240" w:lineRule="auto"/>
        <w:ind w:left="284" w:hanging="284"/>
        <w:rPr>
          <w:bCs/>
          <w:kern w:val="28"/>
          <w:sz w:val="24"/>
          <w:szCs w:val="24"/>
        </w:rPr>
      </w:pPr>
      <w:r w:rsidRPr="00A912E7">
        <w:rPr>
          <w:bCs/>
          <w:kern w:val="28"/>
          <w:sz w:val="24"/>
          <w:szCs w:val="24"/>
        </w:rPr>
        <w:t>При составлении смет руководствоваться федеральными сметными нормативами – ФЭР-2001  или ТСН для Москвы в последней действующей  редакции с дополнениями  и изменениями</w:t>
      </w:r>
      <w:proofErr w:type="gramStart"/>
      <w:r w:rsidRPr="00A912E7">
        <w:rPr>
          <w:bCs/>
          <w:kern w:val="28"/>
          <w:sz w:val="24"/>
          <w:szCs w:val="24"/>
        </w:rPr>
        <w:t>.</w:t>
      </w:r>
      <w:proofErr w:type="gramEnd"/>
      <w:r w:rsidRPr="00A912E7">
        <w:rPr>
          <w:bCs/>
          <w:kern w:val="28"/>
          <w:sz w:val="24"/>
          <w:szCs w:val="24"/>
        </w:rPr>
        <w:t xml:space="preserve"> </w:t>
      </w:r>
      <w:proofErr w:type="gramStart"/>
      <w:r w:rsidRPr="00A912E7">
        <w:rPr>
          <w:bCs/>
          <w:kern w:val="28"/>
          <w:sz w:val="24"/>
          <w:szCs w:val="24"/>
        </w:rPr>
        <w:t>л</w:t>
      </w:r>
      <w:proofErr w:type="gramEnd"/>
      <w:r w:rsidRPr="00A912E7">
        <w:rPr>
          <w:bCs/>
          <w:kern w:val="28"/>
          <w:sz w:val="24"/>
          <w:szCs w:val="24"/>
        </w:rPr>
        <w:t>ибо детальная коммерческая смета с указанием применяемых материалов и видов работ.</w:t>
      </w:r>
    </w:p>
    <w:p w:rsidR="00C36AC0" w:rsidRPr="004A4177" w:rsidRDefault="00D21288" w:rsidP="007A22FC">
      <w:pPr>
        <w:pStyle w:val="af6"/>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4A4177" w:rsidRDefault="002B552D" w:rsidP="00570495">
      <w:pPr>
        <w:pStyle w:val="af6"/>
        <w:numPr>
          <w:ilvl w:val="0"/>
          <w:numId w:val="7"/>
        </w:numPr>
        <w:tabs>
          <w:tab w:val="left" w:pos="284"/>
        </w:tabs>
        <w:spacing w:line="240" w:lineRule="auto"/>
        <w:rPr>
          <w:bCs/>
          <w:kern w:val="28"/>
          <w:sz w:val="24"/>
          <w:szCs w:val="24"/>
        </w:rPr>
      </w:pPr>
      <w:bookmarkStart w:id="37" w:name="_Toc1387145"/>
      <w:bookmarkStart w:id="38" w:name="_Ref57581655"/>
      <w:r w:rsidRPr="004A4177">
        <w:rPr>
          <w:bCs/>
          <w:kern w:val="28"/>
          <w:sz w:val="24"/>
          <w:szCs w:val="24"/>
        </w:rPr>
        <w:t xml:space="preserve">Условия оплаты: </w:t>
      </w:r>
      <w:r w:rsidR="00DF2AD1" w:rsidRPr="004A4177">
        <w:rPr>
          <w:bCs/>
          <w:kern w:val="28"/>
          <w:sz w:val="24"/>
          <w:szCs w:val="24"/>
        </w:rPr>
        <w:t>Аванс не более 30 (тридцати) %</w:t>
      </w:r>
      <w:r w:rsidR="00FB18B7" w:rsidRPr="004A4177">
        <w:rPr>
          <w:bCs/>
          <w:kern w:val="28"/>
          <w:sz w:val="24"/>
          <w:szCs w:val="24"/>
        </w:rPr>
        <w:t xml:space="preserve"> в течение 10 (Десяти) рабочих дней с момента подписания договора. </w:t>
      </w:r>
    </w:p>
    <w:p w:rsidR="00570495"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2B552D"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p>
    <w:p w:rsidR="002B552D" w:rsidRPr="004A4177" w:rsidRDefault="002B552D" w:rsidP="007A22FC">
      <w:pPr>
        <w:pStyle w:val="af6"/>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6"/>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w:t>
      </w:r>
      <w:r w:rsidRPr="004A4177">
        <w:rPr>
          <w:sz w:val="24"/>
          <w:szCs w:val="24"/>
        </w:rPr>
        <w:lastRenderedPageBreak/>
        <w:t>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6"/>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
        <w:numPr>
          <w:ilvl w:val="0"/>
          <w:numId w:val="0"/>
        </w:numPr>
        <w:ind w:firstLine="567"/>
        <w:jc w:val="center"/>
      </w:pPr>
      <w:r w:rsidRPr="004A4177">
        <w:t>3. ТРЕБОВАНИЯ К УЧАСТНИКУ</w:t>
      </w:r>
      <w:bookmarkEnd w:id="37"/>
    </w:p>
    <w:p w:rsidR="001F27E9" w:rsidRPr="004A4177"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9" w:name="_Toc529890191"/>
      <w:bookmarkStart w:id="40" w:name="_Toc529890632"/>
      <w:bookmarkStart w:id="41"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9"/>
      <w:bookmarkEnd w:id="40"/>
      <w:bookmarkEnd w:id="41"/>
      <w:r w:rsidRPr="004A4177">
        <w:rPr>
          <w:rFonts w:ascii="Times New Roman" w:hAnsi="Times New Roman"/>
          <w:b w:val="0"/>
          <w:color w:val="000000" w:themeColor="text1"/>
          <w:sz w:val="24"/>
          <w:szCs w:val="24"/>
        </w:rPr>
        <w:t xml:space="preserve"> </w:t>
      </w:r>
    </w:p>
    <w:p w:rsidR="00637FC0" w:rsidRPr="005E4CEA" w:rsidRDefault="00316A03" w:rsidP="005E4CEA">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Pr>
          <w:color w:val="000000" w:themeColor="text1"/>
          <w:sz w:val="24"/>
          <w:szCs w:val="24"/>
        </w:rPr>
        <w:t>И</w:t>
      </w:r>
      <w:r w:rsidR="001F27E9" w:rsidRPr="004A4177">
        <w:rPr>
          <w:color w:val="000000" w:themeColor="text1"/>
          <w:sz w:val="24"/>
          <w:szCs w:val="24"/>
        </w:rPr>
        <w:t xml:space="preserve">меть соответствующие ресурсные возможности для исполнения </w:t>
      </w:r>
      <w:r w:rsidR="00C9044D" w:rsidRPr="004A4177">
        <w:rPr>
          <w:color w:val="000000" w:themeColor="text1"/>
          <w:sz w:val="24"/>
          <w:szCs w:val="24"/>
        </w:rPr>
        <w:t>Договор</w:t>
      </w:r>
      <w:r w:rsidR="001F27E9"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1F27E9" w:rsidRPr="004A4177" w:rsidRDefault="00316A03" w:rsidP="007A22FC">
      <w:pPr>
        <w:pStyle w:val="ab"/>
        <w:numPr>
          <w:ilvl w:val="0"/>
          <w:numId w:val="5"/>
        </w:numPr>
        <w:tabs>
          <w:tab w:val="clear" w:pos="851"/>
          <w:tab w:val="clear" w:pos="1134"/>
          <w:tab w:val="clear" w:pos="1418"/>
        </w:tabs>
        <w:spacing w:line="240" w:lineRule="auto"/>
        <w:ind w:left="284" w:hanging="284"/>
        <w:rPr>
          <w:sz w:val="24"/>
          <w:szCs w:val="24"/>
        </w:rPr>
      </w:pPr>
      <w:r>
        <w:rPr>
          <w:color w:val="000000" w:themeColor="text1"/>
          <w:sz w:val="24"/>
          <w:szCs w:val="24"/>
        </w:rPr>
        <w:t>О</w:t>
      </w:r>
      <w:r w:rsidR="001F27E9" w:rsidRPr="004A4177">
        <w:rPr>
          <w:color w:val="000000" w:themeColor="text1"/>
          <w:sz w:val="24"/>
          <w:szCs w:val="24"/>
        </w:rPr>
        <w:t xml:space="preserve">рганизация не должна находиться под процедурой банкротства, в процессе </w:t>
      </w:r>
      <w:r w:rsidR="001F27E9"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b"/>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9B1B50" w:rsidRDefault="00316A03"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Pr>
          <w:color w:val="000000" w:themeColor="text1"/>
          <w:sz w:val="24"/>
          <w:szCs w:val="24"/>
        </w:rPr>
        <w:t>О</w:t>
      </w:r>
      <w:r w:rsidR="003A030E" w:rsidRPr="004A4177">
        <w:rPr>
          <w:color w:val="000000" w:themeColor="text1"/>
          <w:sz w:val="24"/>
          <w:szCs w:val="24"/>
        </w:rPr>
        <w:t>тсутствие сведений о наличии действующих решений о приостановлении операции по расчетным счетам налогоплательщика</w:t>
      </w:r>
      <w:r w:rsidR="009B1B50" w:rsidRPr="004A4177">
        <w:rPr>
          <w:color w:val="000000" w:themeColor="text1"/>
          <w:sz w:val="24"/>
          <w:szCs w:val="24"/>
        </w:rPr>
        <w:t>;</w:t>
      </w:r>
    </w:p>
    <w:p w:rsidR="000F0EE8" w:rsidRDefault="005E4CEA" w:rsidP="000F0EE8">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Участник должен иметь опыт работы на подобных объектах не менее </w:t>
      </w:r>
      <w:r w:rsidR="005D165B">
        <w:rPr>
          <w:color w:val="000000" w:themeColor="text1"/>
          <w:sz w:val="24"/>
          <w:szCs w:val="24"/>
        </w:rPr>
        <w:t>одного</w:t>
      </w:r>
      <w:r w:rsidR="000F0EE8">
        <w:rPr>
          <w:color w:val="000000" w:themeColor="text1"/>
          <w:sz w:val="24"/>
          <w:szCs w:val="24"/>
        </w:rPr>
        <w:t xml:space="preserve"> </w:t>
      </w:r>
      <w:r w:rsidR="005D165B">
        <w:rPr>
          <w:color w:val="000000" w:themeColor="text1"/>
          <w:sz w:val="24"/>
          <w:szCs w:val="24"/>
        </w:rPr>
        <w:t>года</w:t>
      </w:r>
      <w:r w:rsidRPr="004A4177">
        <w:rPr>
          <w:color w:val="000000" w:themeColor="text1"/>
          <w:sz w:val="24"/>
          <w:szCs w:val="24"/>
        </w:rPr>
        <w:t>;</w:t>
      </w:r>
    </w:p>
    <w:p w:rsidR="0086744D" w:rsidRPr="0086744D" w:rsidRDefault="0086744D" w:rsidP="0086744D">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86744D">
        <w:rPr>
          <w:color w:val="000000" w:themeColor="text1"/>
          <w:sz w:val="24"/>
          <w:szCs w:val="24"/>
        </w:rPr>
        <w:t xml:space="preserve">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предусмотренных ч.2.1 и ч. 2.2 ст.52 </w:t>
      </w:r>
      <w:proofErr w:type="spellStart"/>
      <w:r w:rsidRPr="0086744D">
        <w:rPr>
          <w:color w:val="000000" w:themeColor="text1"/>
          <w:sz w:val="24"/>
          <w:szCs w:val="24"/>
        </w:rPr>
        <w:t>ГрК</w:t>
      </w:r>
      <w:proofErr w:type="spellEnd"/>
      <w:r w:rsidRPr="0086744D">
        <w:rPr>
          <w:color w:val="000000" w:themeColor="text1"/>
          <w:sz w:val="24"/>
          <w:szCs w:val="24"/>
        </w:rPr>
        <w:t xml:space="preserve"> РФ.)</w:t>
      </w:r>
    </w:p>
    <w:p w:rsidR="000F0EE8" w:rsidRPr="000F0EE8" w:rsidRDefault="000F0EE8" w:rsidP="0086744D">
      <w:pPr>
        <w:pStyle w:val="ab"/>
        <w:tabs>
          <w:tab w:val="clear" w:pos="851"/>
          <w:tab w:val="clear" w:pos="1134"/>
          <w:tab w:val="clear" w:pos="1418"/>
          <w:tab w:val="clear" w:pos="2978"/>
        </w:tabs>
        <w:spacing w:line="240" w:lineRule="auto"/>
        <w:ind w:left="0" w:firstLine="0"/>
        <w:rPr>
          <w:color w:val="000000" w:themeColor="text1"/>
          <w:sz w:val="24"/>
          <w:szCs w:val="24"/>
        </w:rPr>
      </w:pPr>
    </w:p>
    <w:p w:rsidR="005B4151" w:rsidRPr="004A4177" w:rsidRDefault="007A22FC" w:rsidP="007A22FC">
      <w:pPr>
        <w:pStyle w:val="11"/>
      </w:pPr>
      <w:bookmarkStart w:id="42" w:name="_Toc209261658"/>
      <w:bookmarkEnd w:id="38"/>
      <w:r w:rsidRPr="004A4177">
        <w:t xml:space="preserve">4. </w:t>
      </w:r>
      <w:r w:rsidR="001F27E9" w:rsidRPr="004A4177">
        <w:t>Подача Ценовых Предложений и их прием</w:t>
      </w:r>
      <w:bookmarkStart w:id="43" w:name="_Ref86827631"/>
      <w:bookmarkStart w:id="44" w:name="_Toc90385072"/>
      <w:bookmarkStart w:id="45" w:name="_Toc98253995"/>
      <w:bookmarkStart w:id="46" w:name="_Toc140817633"/>
      <w:bookmarkStart w:id="47" w:name="_Toc251847616"/>
      <w:bookmarkStart w:id="48" w:name="_Toc529890192"/>
      <w:bookmarkStart w:id="49" w:name="_Toc529890633"/>
      <w:bookmarkStart w:id="50" w:name="_Ref55300680"/>
      <w:bookmarkStart w:id="51" w:name="_Toc55305378"/>
      <w:bookmarkStart w:id="52" w:name="_Toc57314640"/>
      <w:bookmarkStart w:id="53" w:name="_Toc69728963"/>
      <w:bookmarkStart w:id="54" w:name="ИНСТРУКЦИИ"/>
      <w:bookmarkStart w:id="55" w:name="_Toc189545074"/>
      <w:bookmarkEnd w:id="42"/>
    </w:p>
    <w:p w:rsidR="007A634C" w:rsidRPr="004A4177" w:rsidRDefault="007A634C" w:rsidP="007A634C">
      <w:pPr>
        <w:spacing w:line="240" w:lineRule="auto"/>
        <w:ind w:firstLine="709"/>
        <w:rPr>
          <w:sz w:val="24"/>
          <w:szCs w:val="24"/>
        </w:rPr>
      </w:pPr>
      <w:bookmarkStart w:id="56"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1" w:history="1">
        <w:r w:rsidR="00D873B5" w:rsidRPr="004A4177">
          <w:rPr>
            <w:rStyle w:val="a5"/>
            <w:sz w:val="24"/>
            <w:szCs w:val="24"/>
            <w:lang w:val="en-US"/>
          </w:rPr>
          <w:t>zakupki</w:t>
        </w:r>
        <w:r w:rsidR="00D873B5" w:rsidRPr="004A4177">
          <w:rPr>
            <w:rStyle w:val="a5"/>
            <w:sz w:val="24"/>
            <w:szCs w:val="24"/>
          </w:rPr>
          <w:t>@</w:t>
        </w:r>
        <w:r w:rsidR="00D873B5" w:rsidRPr="004A4177">
          <w:rPr>
            <w:rStyle w:val="a5"/>
            <w:sz w:val="24"/>
            <w:szCs w:val="24"/>
            <w:lang w:val="en-US"/>
          </w:rPr>
          <w:t>niime</w:t>
        </w:r>
        <w:r w:rsidR="00D873B5" w:rsidRPr="004A4177">
          <w:rPr>
            <w:rStyle w:val="a5"/>
            <w:sz w:val="24"/>
            <w:szCs w:val="24"/>
          </w:rPr>
          <w:t>.</w:t>
        </w:r>
        <w:proofErr w:type="spellStart"/>
        <w:r w:rsidR="00D873B5" w:rsidRPr="004A4177">
          <w:rPr>
            <w:rStyle w:val="a5"/>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 xml:space="preserve">указать в теме письма шестизначный номер закупочной процедуры, в которой принимает </w:t>
      </w:r>
      <w:r w:rsidR="00673900" w:rsidRPr="005E4CEA">
        <w:rPr>
          <w:color w:val="FF0000"/>
          <w:sz w:val="24"/>
          <w:szCs w:val="24"/>
        </w:rPr>
        <w:t xml:space="preserve">участие – </w:t>
      </w:r>
      <w:r w:rsidR="004442B4" w:rsidRPr="005E4CEA">
        <w:rPr>
          <w:color w:val="FF0000"/>
          <w:sz w:val="24"/>
          <w:szCs w:val="24"/>
        </w:rPr>
        <w:t>«</w:t>
      </w:r>
      <w:r w:rsidR="00570495" w:rsidRPr="005E4CEA">
        <w:rPr>
          <w:color w:val="FF0000"/>
          <w:sz w:val="24"/>
          <w:szCs w:val="24"/>
        </w:rPr>
        <w:t>2000</w:t>
      </w:r>
      <w:r w:rsidR="0086744D">
        <w:rPr>
          <w:color w:val="FF0000"/>
          <w:sz w:val="24"/>
          <w:szCs w:val="24"/>
        </w:rPr>
        <w:t>70</w:t>
      </w:r>
      <w:r w:rsidR="004442B4" w:rsidRPr="005E4CEA">
        <w:rPr>
          <w:color w:val="FF0000"/>
          <w:sz w:val="24"/>
          <w:szCs w:val="24"/>
        </w:rPr>
        <w:t>».</w:t>
      </w:r>
    </w:p>
    <w:p w:rsidR="00492604" w:rsidRPr="004A4177" w:rsidRDefault="007A634C" w:rsidP="0064341A">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4A4177" w:rsidRDefault="007A22FC" w:rsidP="007A22FC">
      <w:pPr>
        <w:pStyle w:val="11"/>
      </w:pPr>
      <w:r w:rsidRPr="004A4177">
        <w:t>5.</w:t>
      </w:r>
      <w:r w:rsidR="00E61DF3" w:rsidRPr="004A4177">
        <w:t>Требования к документам</w:t>
      </w:r>
      <w:bookmarkEnd w:id="43"/>
      <w:bookmarkEnd w:id="44"/>
      <w:bookmarkEnd w:id="45"/>
      <w:bookmarkEnd w:id="46"/>
      <w:bookmarkEnd w:id="47"/>
      <w:bookmarkEnd w:id="48"/>
      <w:bookmarkEnd w:id="49"/>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6"/>
        <w:numPr>
          <w:ilvl w:val="0"/>
          <w:numId w:val="6"/>
        </w:numPr>
        <w:spacing w:line="240" w:lineRule="auto"/>
        <w:jc w:val="left"/>
        <w:rPr>
          <w:color w:val="000000" w:themeColor="text1"/>
          <w:sz w:val="24"/>
          <w:szCs w:val="24"/>
        </w:rPr>
      </w:pPr>
      <w:r w:rsidRPr="004A4177">
        <w:rPr>
          <w:color w:val="000000" w:themeColor="text1"/>
          <w:sz w:val="24"/>
          <w:szCs w:val="24"/>
        </w:rPr>
        <w:lastRenderedPageBreak/>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CF2EED" w:rsidRPr="004A4177" w:rsidRDefault="001B797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5E4CEA">
        <w:rPr>
          <w:color w:val="000000" w:themeColor="text1"/>
          <w:sz w:val="24"/>
          <w:szCs w:val="24"/>
        </w:rPr>
        <w:t>;</w:t>
      </w:r>
    </w:p>
    <w:p w:rsidR="002861B4" w:rsidRDefault="005E4CEA"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2861B4" w:rsidRPr="004A4177">
        <w:rPr>
          <w:color w:val="000000" w:themeColor="text1"/>
          <w:sz w:val="24"/>
          <w:szCs w:val="24"/>
        </w:rPr>
        <w:t>огласие на обработку персональны</w:t>
      </w:r>
      <w:r>
        <w:rPr>
          <w:color w:val="000000" w:themeColor="text1"/>
          <w:sz w:val="24"/>
          <w:szCs w:val="24"/>
        </w:rPr>
        <w:t>х данных Генерального директора;</w:t>
      </w:r>
    </w:p>
    <w:p w:rsidR="005E4CEA" w:rsidRDefault="005E4CEA" w:rsidP="005E4CEA">
      <w:pPr>
        <w:pStyle w:val="ab"/>
        <w:numPr>
          <w:ilvl w:val="0"/>
          <w:numId w:val="6"/>
        </w:numPr>
        <w:spacing w:line="240" w:lineRule="auto"/>
        <w:rPr>
          <w:color w:val="000000" w:themeColor="text1"/>
          <w:sz w:val="24"/>
          <w:szCs w:val="24"/>
        </w:rPr>
      </w:pPr>
      <w:r w:rsidRPr="004A4177">
        <w:rPr>
          <w:color w:val="000000" w:themeColor="text1"/>
          <w:sz w:val="24"/>
          <w:szCs w:val="24"/>
        </w:rPr>
        <w:t xml:space="preserve">сметный расчет, </w:t>
      </w:r>
      <w:r w:rsidR="00316A03">
        <w:rPr>
          <w:color w:val="000000" w:themeColor="text1"/>
          <w:sz w:val="24"/>
          <w:szCs w:val="24"/>
        </w:rPr>
        <w:t xml:space="preserve">в электронном виде и </w:t>
      </w:r>
      <w:r w:rsidRPr="004A4177">
        <w:rPr>
          <w:color w:val="000000" w:themeColor="text1"/>
          <w:sz w:val="24"/>
          <w:szCs w:val="24"/>
        </w:rPr>
        <w:t>заверенный подписью рук</w:t>
      </w:r>
      <w:r w:rsidR="00316A03">
        <w:rPr>
          <w:color w:val="000000" w:themeColor="text1"/>
          <w:sz w:val="24"/>
          <w:szCs w:val="24"/>
        </w:rPr>
        <w:t>оводителя и печатью организации.</w:t>
      </w:r>
    </w:p>
    <w:p w:rsidR="00316A03" w:rsidRPr="004A4177" w:rsidRDefault="00316A03" w:rsidP="00316A03">
      <w:pPr>
        <w:pStyle w:val="ab"/>
        <w:numPr>
          <w:ilvl w:val="0"/>
          <w:numId w:val="6"/>
        </w:numPr>
        <w:spacing w:line="240" w:lineRule="auto"/>
        <w:rPr>
          <w:color w:val="000000" w:themeColor="text1"/>
          <w:sz w:val="24"/>
          <w:szCs w:val="24"/>
        </w:rPr>
      </w:pPr>
      <w:r w:rsidRPr="004A4177">
        <w:rPr>
          <w:sz w:val="24"/>
          <w:szCs w:val="24"/>
        </w:rPr>
        <w:t>копии действующих лицензий на виды деятельности, связанные с выполнением Договора (выписка из СРО</w:t>
      </w:r>
      <w:r>
        <w:rPr>
          <w:sz w:val="24"/>
          <w:szCs w:val="24"/>
        </w:rPr>
        <w:t xml:space="preserve">, за исключением </w:t>
      </w:r>
      <w:r w:rsidRPr="00316A03">
        <w:rPr>
          <w:color w:val="000000" w:themeColor="text1"/>
          <w:sz w:val="24"/>
          <w:szCs w:val="24"/>
        </w:rPr>
        <w:t>случаев, предусмотренных ч.2.1</w:t>
      </w:r>
      <w:r w:rsidR="0064341A">
        <w:rPr>
          <w:color w:val="000000" w:themeColor="text1"/>
          <w:sz w:val="24"/>
          <w:szCs w:val="24"/>
        </w:rPr>
        <w:t>.</w:t>
      </w:r>
      <w:r w:rsidRPr="00316A03">
        <w:rPr>
          <w:color w:val="000000" w:themeColor="text1"/>
          <w:sz w:val="24"/>
          <w:szCs w:val="24"/>
        </w:rPr>
        <w:t xml:space="preserve">и ч. 2.2 ст.52 </w:t>
      </w:r>
      <w:proofErr w:type="spellStart"/>
      <w:r w:rsidRPr="00316A03">
        <w:rPr>
          <w:color w:val="000000" w:themeColor="text1"/>
          <w:sz w:val="24"/>
          <w:szCs w:val="24"/>
        </w:rPr>
        <w:t>ГрК</w:t>
      </w:r>
      <w:proofErr w:type="spellEnd"/>
      <w:r w:rsidRPr="00316A03">
        <w:rPr>
          <w:color w:val="000000" w:themeColor="text1"/>
          <w:sz w:val="24"/>
          <w:szCs w:val="24"/>
        </w:rPr>
        <w:t xml:space="preserve"> РФ</w:t>
      </w:r>
      <w:r w:rsidRPr="004A4177">
        <w:rPr>
          <w:sz w:val="24"/>
          <w:szCs w:val="24"/>
        </w:rPr>
        <w:t>).</w:t>
      </w:r>
    </w:p>
    <w:p w:rsidR="005E4CEA" w:rsidRPr="0064341A" w:rsidRDefault="00316A03" w:rsidP="0064341A">
      <w:pPr>
        <w:pStyle w:val="ab"/>
        <w:numPr>
          <w:ilvl w:val="0"/>
          <w:numId w:val="6"/>
        </w:numPr>
        <w:spacing w:line="240" w:lineRule="auto"/>
        <w:rPr>
          <w:color w:val="000000" w:themeColor="text1"/>
          <w:sz w:val="24"/>
          <w:szCs w:val="24"/>
        </w:rPr>
      </w:pPr>
      <w:r w:rsidRPr="004A4177">
        <w:rPr>
          <w:color w:val="000000" w:themeColor="text1"/>
          <w:sz w:val="24"/>
          <w:szCs w:val="24"/>
        </w:rPr>
        <w:t>справка о выполненных договорах по ан</w:t>
      </w:r>
      <w:r w:rsidR="000F0EE8">
        <w:rPr>
          <w:color w:val="000000" w:themeColor="text1"/>
          <w:sz w:val="24"/>
          <w:szCs w:val="24"/>
        </w:rPr>
        <w:t>алог</w:t>
      </w:r>
      <w:r w:rsidR="004D3660">
        <w:rPr>
          <w:color w:val="000000" w:themeColor="text1"/>
          <w:sz w:val="24"/>
          <w:szCs w:val="24"/>
        </w:rPr>
        <w:t>ичной тематике за последний г</w:t>
      </w:r>
      <w:r w:rsidRPr="004A4177">
        <w:rPr>
          <w:color w:val="000000" w:themeColor="text1"/>
          <w:sz w:val="24"/>
          <w:szCs w:val="24"/>
        </w:rPr>
        <w:t xml:space="preserve">од,  с указанием предмета договора, наименования Заказчика, адреса объекта, суммы </w:t>
      </w:r>
      <w:r>
        <w:rPr>
          <w:color w:val="000000" w:themeColor="text1"/>
          <w:sz w:val="24"/>
          <w:szCs w:val="24"/>
        </w:rPr>
        <w:t>и сроков выполнения по договору.</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7" w:name="_Toc57314653"/>
      <w:bookmarkStart w:id="58" w:name="_Toc98253991"/>
      <w:bookmarkStart w:id="59" w:name="_Toc140817629"/>
      <w:bookmarkStart w:id="60" w:name="_Toc335827366"/>
      <w:bookmarkStart w:id="61" w:name="_Toc529890193"/>
      <w:bookmarkStart w:id="62"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
        <w:numPr>
          <w:ilvl w:val="0"/>
          <w:numId w:val="0"/>
        </w:numPr>
        <w:ind w:left="567"/>
        <w:jc w:val="center"/>
      </w:pPr>
      <w:bookmarkStart w:id="63" w:name="_Toc1387147"/>
      <w:r w:rsidRPr="004A4177">
        <w:t>5.1</w:t>
      </w:r>
      <w:r w:rsidR="004033A2" w:rsidRPr="004A4177">
        <w:t>.</w:t>
      </w:r>
      <w:r w:rsidRPr="004A4177">
        <w:t xml:space="preserve"> </w:t>
      </w:r>
      <w:r w:rsidR="004033A2" w:rsidRPr="004A4177">
        <w:t>РАЗЪЯСНЕНИЯ ЗАКУПОЧНОЙ ДОКУМЕНТАЦИИ</w:t>
      </w:r>
      <w:bookmarkEnd w:id="57"/>
      <w:bookmarkEnd w:id="58"/>
      <w:bookmarkEnd w:id="59"/>
      <w:bookmarkEnd w:id="60"/>
      <w:bookmarkEnd w:id="61"/>
      <w:bookmarkEnd w:id="62"/>
      <w:bookmarkEnd w:id="63"/>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w:t>
      </w:r>
      <w:r w:rsidR="00A71595" w:rsidRPr="004A4177">
        <w:rPr>
          <w:color w:val="000000" w:themeColor="text1"/>
          <w:sz w:val="24"/>
          <w:szCs w:val="24"/>
        </w:rPr>
        <w:lastRenderedPageBreak/>
        <w:t>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
        <w:numPr>
          <w:ilvl w:val="0"/>
          <w:numId w:val="20"/>
        </w:numPr>
        <w:tabs>
          <w:tab w:val="num" w:pos="0"/>
        </w:tabs>
        <w:jc w:val="center"/>
        <w:rPr>
          <w:sz w:val="24"/>
          <w:szCs w:val="24"/>
        </w:rPr>
      </w:pPr>
      <w:r w:rsidRPr="004A4177">
        <w:t>ОЦЕНКА ПРЕДЛОЖЕНИЙ И ПРОВЕДЕНИЕ ПЕРЕГОВОРОВ</w:t>
      </w:r>
      <w:bookmarkStart w:id="64" w:name="_Toc98254000"/>
    </w:p>
    <w:p w:rsidR="00492604" w:rsidRPr="004A4177" w:rsidRDefault="00492604" w:rsidP="007A22FC">
      <w:pPr>
        <w:pStyle w:val="23"/>
        <w:numPr>
          <w:ilvl w:val="1"/>
          <w:numId w:val="20"/>
        </w:numPr>
        <w:spacing w:before="0" w:after="0"/>
        <w:rPr>
          <w:rFonts w:ascii="Times New Roman" w:hAnsi="Times New Roman"/>
          <w:sz w:val="24"/>
          <w:szCs w:val="24"/>
        </w:rPr>
      </w:pPr>
      <w:bookmarkStart w:id="65" w:name="_Toc251847625"/>
      <w:r w:rsidRPr="004A4177">
        <w:rPr>
          <w:rFonts w:ascii="Times New Roman" w:hAnsi="Times New Roman"/>
          <w:sz w:val="24"/>
          <w:szCs w:val="24"/>
        </w:rPr>
        <w:t>Общие положения</w:t>
      </w:r>
      <w:bookmarkEnd w:id="64"/>
      <w:bookmarkEnd w:id="65"/>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3"/>
        <w:numPr>
          <w:ilvl w:val="1"/>
          <w:numId w:val="20"/>
        </w:numPr>
        <w:spacing w:before="0" w:after="0"/>
        <w:rPr>
          <w:rFonts w:ascii="Times New Roman" w:hAnsi="Times New Roman"/>
          <w:sz w:val="24"/>
          <w:szCs w:val="24"/>
        </w:rPr>
      </w:pPr>
      <w:bookmarkStart w:id="66" w:name="_Ref93089454"/>
      <w:bookmarkStart w:id="67" w:name="_Toc98254001"/>
      <w:bookmarkStart w:id="68" w:name="_Toc251847626"/>
      <w:bookmarkStart w:id="69" w:name="_Ref55304418"/>
      <w:r w:rsidRPr="004A4177">
        <w:rPr>
          <w:rFonts w:ascii="Times New Roman" w:hAnsi="Times New Roman"/>
          <w:sz w:val="24"/>
          <w:szCs w:val="24"/>
        </w:rPr>
        <w:t>Отборочная стадия</w:t>
      </w:r>
      <w:bookmarkEnd w:id="66"/>
      <w:bookmarkEnd w:id="67"/>
      <w:bookmarkEnd w:id="68"/>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69"/>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0"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1"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2" w:name="_Ref93089457"/>
      <w:bookmarkStart w:id="73" w:name="_Toc98254004"/>
      <w:bookmarkStart w:id="74" w:name="_Toc251847627"/>
      <w:bookmarkStart w:id="75" w:name="_Ref55304422"/>
      <w:r w:rsidRPr="004A4177">
        <w:rPr>
          <w:rFonts w:ascii="Times New Roman" w:hAnsi="Times New Roman"/>
          <w:sz w:val="24"/>
          <w:szCs w:val="24"/>
        </w:rPr>
        <w:t>Оценочная стадия</w:t>
      </w:r>
      <w:bookmarkEnd w:id="72"/>
      <w:bookmarkEnd w:id="73"/>
      <w:bookmarkEnd w:id="74"/>
    </w:p>
    <w:bookmarkEnd w:id="75"/>
    <w:p w:rsidR="00492604" w:rsidRPr="00316A03" w:rsidRDefault="00492604" w:rsidP="00492604">
      <w:pPr>
        <w:tabs>
          <w:tab w:val="num" w:pos="0"/>
        </w:tabs>
        <w:spacing w:line="240" w:lineRule="auto"/>
        <w:ind w:firstLine="0"/>
        <w:rPr>
          <w:b/>
          <w:sz w:val="24"/>
          <w:szCs w:val="24"/>
        </w:rPr>
      </w:pPr>
      <w:r w:rsidRPr="004A4177">
        <w:rPr>
          <w:sz w:val="24"/>
          <w:szCs w:val="24"/>
        </w:rPr>
        <w:t xml:space="preserve">В рамках оценочной стадии оцениваются и сопоставляются Предложения, в том числе с учетом результатов переговоров, </w:t>
      </w:r>
      <w:r w:rsidRPr="00316A03">
        <w:rPr>
          <w:b/>
          <w:sz w:val="24"/>
          <w:szCs w:val="24"/>
        </w:rPr>
        <w:t>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316A03" w:rsidRDefault="00492604" w:rsidP="007A22FC">
      <w:pPr>
        <w:numPr>
          <w:ilvl w:val="0"/>
          <w:numId w:val="15"/>
        </w:numPr>
        <w:tabs>
          <w:tab w:val="num" w:pos="0"/>
        </w:tabs>
        <w:spacing w:line="240" w:lineRule="auto"/>
        <w:ind w:left="0" w:firstLine="0"/>
        <w:rPr>
          <w:sz w:val="24"/>
          <w:szCs w:val="24"/>
        </w:rPr>
      </w:pPr>
      <w:r w:rsidRPr="004A4177">
        <w:rPr>
          <w:sz w:val="24"/>
          <w:szCs w:val="24"/>
        </w:rPr>
        <w:t xml:space="preserve">стоимость выполнения, </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6" w:name="_Ref56222744"/>
      <w:r w:rsidRPr="004A4177">
        <w:rPr>
          <w:sz w:val="24"/>
          <w:szCs w:val="24"/>
        </w:rPr>
        <w:t>опыт, ресурсные возможности и деловая репутация Участника.</w:t>
      </w:r>
      <w:bookmarkEnd w:id="76"/>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7" w:name="_Ref93697814"/>
      <w:bookmarkStart w:id="78" w:name="_Toc98254003"/>
      <w:bookmarkStart w:id="79" w:name="_Toc251847628"/>
      <w:r w:rsidRPr="004A4177">
        <w:rPr>
          <w:rFonts w:ascii="Times New Roman" w:hAnsi="Times New Roman"/>
          <w:sz w:val="24"/>
          <w:szCs w:val="24"/>
        </w:rPr>
        <w:t>Проведение переговоров</w:t>
      </w:r>
      <w:bookmarkEnd w:id="77"/>
      <w:bookmarkEnd w:id="78"/>
      <w:bookmarkEnd w:id="79"/>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0" w:name="_Ref55280474"/>
      <w:bookmarkStart w:id="81" w:name="_Toc55285356"/>
      <w:bookmarkStart w:id="82" w:name="_Toc55305388"/>
      <w:bookmarkStart w:id="83" w:name="_Toc57314659"/>
      <w:bookmarkStart w:id="84" w:name="_Toc69728973"/>
      <w:bookmarkStart w:id="85" w:name="_Toc189545082"/>
      <w:bookmarkStart w:id="86" w:name="_Toc251847631"/>
      <w:r w:rsidRPr="004A4177">
        <w:rPr>
          <w:rFonts w:ascii="Times New Roman" w:hAnsi="Times New Roman"/>
          <w:sz w:val="24"/>
          <w:szCs w:val="24"/>
        </w:rPr>
        <w:t>Подписание Договора</w:t>
      </w:r>
      <w:bookmarkEnd w:id="80"/>
      <w:bookmarkEnd w:id="81"/>
      <w:bookmarkEnd w:id="82"/>
      <w:bookmarkEnd w:id="83"/>
      <w:bookmarkEnd w:id="84"/>
      <w:bookmarkEnd w:id="85"/>
      <w:bookmarkEnd w:id="86"/>
    </w:p>
    <w:p w:rsidR="00492604" w:rsidRPr="004A4177" w:rsidRDefault="00492604" w:rsidP="00492604">
      <w:pPr>
        <w:tabs>
          <w:tab w:val="num" w:pos="0"/>
        </w:tabs>
        <w:spacing w:line="240" w:lineRule="auto"/>
        <w:ind w:firstLine="0"/>
        <w:rPr>
          <w:sz w:val="24"/>
          <w:szCs w:val="24"/>
        </w:rPr>
      </w:pPr>
      <w:bookmarkStart w:id="87"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7"/>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8" w:name="_Ref55280483"/>
      <w:bookmarkStart w:id="89" w:name="_Toc55285357"/>
      <w:bookmarkStart w:id="90" w:name="_Toc55305389"/>
      <w:bookmarkStart w:id="91" w:name="_Toc57314660"/>
      <w:bookmarkStart w:id="92" w:name="_Toc69728974"/>
      <w:bookmarkStart w:id="93" w:name="_Toc189545083"/>
      <w:bookmarkStart w:id="94" w:name="_Toc251847632"/>
      <w:r w:rsidRPr="004A4177">
        <w:rPr>
          <w:rFonts w:ascii="Times New Roman" w:hAnsi="Times New Roman"/>
          <w:sz w:val="24"/>
          <w:szCs w:val="24"/>
        </w:rPr>
        <w:t xml:space="preserve">Уведомление Участников о результатах </w:t>
      </w:r>
      <w:bookmarkEnd w:id="88"/>
      <w:bookmarkEnd w:id="89"/>
      <w:bookmarkEnd w:id="90"/>
      <w:bookmarkEnd w:id="91"/>
      <w:bookmarkEnd w:id="92"/>
      <w:bookmarkEnd w:id="93"/>
      <w:bookmarkEnd w:id="94"/>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492604" w:rsidRPr="004A4177" w:rsidRDefault="00492604" w:rsidP="00492604">
      <w:pPr>
        <w:tabs>
          <w:tab w:val="num" w:pos="0"/>
        </w:tabs>
        <w:spacing w:line="240" w:lineRule="auto"/>
        <w:ind w:firstLine="0"/>
        <w:rPr>
          <w:sz w:val="24"/>
          <w:szCs w:val="24"/>
        </w:rPr>
      </w:pPr>
    </w:p>
    <w:p w:rsidR="00A71595" w:rsidRPr="004A4177" w:rsidRDefault="00A71595"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Default="00492604" w:rsidP="0047580B">
      <w:pPr>
        <w:spacing w:after="200" w:line="276" w:lineRule="auto"/>
        <w:ind w:firstLine="0"/>
        <w:jc w:val="left"/>
        <w:rPr>
          <w:color w:val="000000" w:themeColor="text1"/>
          <w:sz w:val="24"/>
          <w:szCs w:val="24"/>
        </w:rPr>
      </w:pPr>
    </w:p>
    <w:p w:rsidR="0064341A" w:rsidRDefault="0064341A" w:rsidP="0047580B">
      <w:pPr>
        <w:spacing w:after="200" w:line="276" w:lineRule="auto"/>
        <w:ind w:firstLine="0"/>
        <w:jc w:val="left"/>
        <w:rPr>
          <w:color w:val="000000" w:themeColor="text1"/>
          <w:sz w:val="24"/>
          <w:szCs w:val="24"/>
        </w:rPr>
      </w:pPr>
    </w:p>
    <w:p w:rsidR="0064341A" w:rsidRDefault="0064341A" w:rsidP="0047580B">
      <w:pPr>
        <w:spacing w:after="200" w:line="276" w:lineRule="auto"/>
        <w:ind w:firstLine="0"/>
        <w:jc w:val="left"/>
        <w:rPr>
          <w:color w:val="000000" w:themeColor="text1"/>
          <w:sz w:val="24"/>
          <w:szCs w:val="24"/>
        </w:rPr>
      </w:pPr>
    </w:p>
    <w:p w:rsidR="0086744D" w:rsidRDefault="0086744D" w:rsidP="0047580B">
      <w:pPr>
        <w:spacing w:after="200" w:line="276" w:lineRule="auto"/>
        <w:ind w:firstLine="0"/>
        <w:jc w:val="left"/>
        <w:rPr>
          <w:color w:val="000000" w:themeColor="text1"/>
          <w:sz w:val="24"/>
          <w:szCs w:val="24"/>
        </w:rPr>
      </w:pPr>
      <w:bookmarkStart w:id="95" w:name="_GoBack"/>
      <w:bookmarkEnd w:id="95"/>
    </w:p>
    <w:p w:rsidR="00EF1EE0" w:rsidRDefault="00EF1EE0" w:rsidP="0047580B">
      <w:pPr>
        <w:spacing w:after="200" w:line="276" w:lineRule="auto"/>
        <w:ind w:firstLine="0"/>
        <w:jc w:val="left"/>
        <w:rPr>
          <w:color w:val="000000" w:themeColor="text1"/>
          <w:sz w:val="24"/>
          <w:szCs w:val="24"/>
        </w:rPr>
      </w:pPr>
    </w:p>
    <w:bookmarkEnd w:id="50"/>
    <w:bookmarkEnd w:id="51"/>
    <w:bookmarkEnd w:id="52"/>
    <w:bookmarkEnd w:id="53"/>
    <w:bookmarkEnd w:id="54"/>
    <w:bookmarkEnd w:id="55"/>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670185" w:rsidRPr="004A4177">
        <w:rPr>
          <w:b/>
          <w:bCs/>
          <w:sz w:val="22"/>
          <w:szCs w:val="22"/>
        </w:rPr>
        <w:t>«____»___________ 20</w:t>
      </w:r>
      <w:r w:rsidR="0064341A">
        <w:rPr>
          <w:b/>
          <w:bCs/>
          <w:sz w:val="22"/>
          <w:szCs w:val="22"/>
        </w:rPr>
        <w:t>2</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4A4177">
        <w:rPr>
          <w:bCs/>
          <w:sz w:val="22"/>
          <w:szCs w:val="22"/>
        </w:rPr>
        <w:t>до «____»______________ 20</w:t>
      </w:r>
      <w:r w:rsidR="0064341A">
        <w:rPr>
          <w:bCs/>
          <w:sz w:val="22"/>
          <w:szCs w:val="22"/>
        </w:rPr>
        <w:t>2</w:t>
      </w:r>
      <w:r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6"/>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6"/>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 оферты</w:t>
      </w:r>
      <w:r w:rsidRPr="004A4177">
        <w:rPr>
          <w:sz w:val="22"/>
          <w:szCs w:val="22"/>
        </w:rPr>
        <w:br/>
        <w:t>от «___»____________ 20</w:t>
      </w:r>
      <w:r w:rsidR="0064341A">
        <w:rPr>
          <w:sz w:val="22"/>
          <w:szCs w:val="22"/>
        </w:rPr>
        <w:t>2</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от «____»____________ 20</w:t>
      </w:r>
      <w:r w:rsidR="0064341A">
        <w:rPr>
          <w:color w:val="000000" w:themeColor="text1"/>
          <w:sz w:val="22"/>
          <w:szCs w:val="22"/>
        </w:rPr>
        <w:t>2</w:t>
      </w:r>
      <w:r w:rsidRPr="004A4177">
        <w:rPr>
          <w:color w:val="000000" w:themeColor="text1"/>
          <w:sz w:val="22"/>
          <w:szCs w:val="22"/>
        </w:rPr>
        <w:t>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8"/>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8"/>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8"/>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8"/>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8"/>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8"/>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8"/>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8"/>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8"/>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8"/>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8"/>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8"/>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sidR="000F0EE8">
        <w:rPr>
          <w:sz w:val="24"/>
          <w:szCs w:val="24"/>
        </w:rPr>
        <w:t>0, Россия, Москва, Зеленоград, ул. Академика Валиева</w:t>
      </w:r>
      <w:r w:rsidR="004D3660">
        <w:rPr>
          <w:sz w:val="24"/>
          <w:szCs w:val="24"/>
        </w:rPr>
        <w:t>, д. 6</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
        <w:numPr>
          <w:ilvl w:val="0"/>
          <w:numId w:val="0"/>
        </w:numPr>
        <w:spacing w:after="0"/>
        <w:jc w:val="right"/>
        <w:rPr>
          <w:sz w:val="24"/>
          <w:szCs w:val="24"/>
        </w:rPr>
      </w:pPr>
      <w:r w:rsidRPr="004A4177">
        <w:rPr>
          <w:sz w:val="24"/>
          <w:szCs w:val="24"/>
        </w:rPr>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3"/>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DD" w:rsidRDefault="006F25DD" w:rsidP="00B768EC">
      <w:pPr>
        <w:spacing w:line="240" w:lineRule="auto"/>
      </w:pPr>
      <w:r>
        <w:separator/>
      </w:r>
    </w:p>
  </w:endnote>
  <w:endnote w:type="continuationSeparator" w:id="0">
    <w:p w:rsidR="006F25DD" w:rsidRDefault="006F25D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6F25DD" w:rsidRPr="001B14F8" w:rsidRDefault="006F25DD">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86744D">
          <w:rPr>
            <w:noProof/>
            <w:sz w:val="24"/>
            <w:szCs w:val="24"/>
          </w:rPr>
          <w:t>16</w:t>
        </w:r>
        <w:r w:rsidRPr="001B14F8">
          <w:rPr>
            <w:noProof/>
            <w:sz w:val="24"/>
            <w:szCs w:val="24"/>
          </w:rPr>
          <w:fldChar w:fldCharType="end"/>
        </w:r>
      </w:p>
    </w:sdtContent>
  </w:sdt>
  <w:p w:rsidR="006F25DD" w:rsidRDefault="006F25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DD" w:rsidRDefault="006F25DD" w:rsidP="00B768EC">
      <w:pPr>
        <w:spacing w:line="240" w:lineRule="auto"/>
      </w:pPr>
      <w:r>
        <w:separator/>
      </w:r>
    </w:p>
  </w:footnote>
  <w:footnote w:type="continuationSeparator" w:id="0">
    <w:p w:rsidR="006F25DD" w:rsidRDefault="006F25DD" w:rsidP="00B768EC">
      <w:pPr>
        <w:spacing w:line="240" w:lineRule="auto"/>
      </w:pPr>
      <w:r>
        <w:continuationSeparator/>
      </w:r>
    </w:p>
  </w:footnote>
  <w:footnote w:id="1">
    <w:p w:rsidR="006F25DD" w:rsidRDefault="006F25DD" w:rsidP="002861B4">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8">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4"/>
  </w:num>
  <w:num w:numId="2">
    <w:abstractNumId w:val="19"/>
  </w:num>
  <w:num w:numId="3">
    <w:abstractNumId w:val="0"/>
  </w:num>
  <w:num w:numId="4">
    <w:abstractNumId w:val="13"/>
  </w:num>
  <w:num w:numId="5">
    <w:abstractNumId w:val="8"/>
  </w:num>
  <w:num w:numId="6">
    <w:abstractNumId w:val="23"/>
  </w:num>
  <w:num w:numId="7">
    <w:abstractNumId w:val="5"/>
  </w:num>
  <w:num w:numId="8">
    <w:abstractNumId w:val="2"/>
  </w:num>
  <w:num w:numId="9">
    <w:abstractNumId w:val="6"/>
  </w:num>
  <w:num w:numId="10">
    <w:abstractNumId w:val="16"/>
  </w:num>
  <w:num w:numId="11">
    <w:abstractNumId w:val="20"/>
    <w:lvlOverride w:ilvl="0">
      <w:startOverride w:val="1"/>
    </w:lvlOverride>
  </w:num>
  <w:num w:numId="12">
    <w:abstractNumId w:val="25"/>
  </w:num>
  <w:num w:numId="13">
    <w:abstractNumId w:val="21"/>
  </w:num>
  <w:num w:numId="14">
    <w:abstractNumId w:val="22"/>
  </w:num>
  <w:num w:numId="15">
    <w:abstractNumId w:val="24"/>
  </w:num>
  <w:num w:numId="16">
    <w:abstractNumId w:val="10"/>
  </w:num>
  <w:num w:numId="17">
    <w:abstractNumId w:val="17"/>
  </w:num>
  <w:num w:numId="18">
    <w:abstractNumId w:val="7"/>
  </w:num>
  <w:num w:numId="19">
    <w:abstractNumId w:val="4"/>
  </w:num>
  <w:num w:numId="20">
    <w:abstractNumId w:val="9"/>
  </w:num>
  <w:num w:numId="21">
    <w:abstractNumId w:val="3"/>
  </w:num>
  <w:num w:numId="22">
    <w:abstractNumId w:val="12"/>
  </w:num>
  <w:num w:numId="23">
    <w:abstractNumId w:val="1"/>
  </w:num>
  <w:num w:numId="24">
    <w:abstractNumId w:val="1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1F2"/>
    <w:rsid w:val="00016C86"/>
    <w:rsid w:val="00020914"/>
    <w:rsid w:val="00033EA5"/>
    <w:rsid w:val="000407B4"/>
    <w:rsid w:val="00046B5E"/>
    <w:rsid w:val="00047217"/>
    <w:rsid w:val="00052F92"/>
    <w:rsid w:val="00054934"/>
    <w:rsid w:val="00057C0F"/>
    <w:rsid w:val="00072DDA"/>
    <w:rsid w:val="00076946"/>
    <w:rsid w:val="00090D9E"/>
    <w:rsid w:val="00092D66"/>
    <w:rsid w:val="0009495A"/>
    <w:rsid w:val="000B6107"/>
    <w:rsid w:val="000B61C5"/>
    <w:rsid w:val="000C30D9"/>
    <w:rsid w:val="000D48B8"/>
    <w:rsid w:val="000E2861"/>
    <w:rsid w:val="000E2F09"/>
    <w:rsid w:val="000E3CEF"/>
    <w:rsid w:val="000E5BE9"/>
    <w:rsid w:val="000F0EE8"/>
    <w:rsid w:val="000F3533"/>
    <w:rsid w:val="000F3781"/>
    <w:rsid w:val="001005FA"/>
    <w:rsid w:val="0011494D"/>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95B84"/>
    <w:rsid w:val="00197EA6"/>
    <w:rsid w:val="001A46E8"/>
    <w:rsid w:val="001B14F8"/>
    <w:rsid w:val="001B7974"/>
    <w:rsid w:val="001C47C2"/>
    <w:rsid w:val="001C585C"/>
    <w:rsid w:val="001D2136"/>
    <w:rsid w:val="001D4498"/>
    <w:rsid w:val="001E007B"/>
    <w:rsid w:val="001E1B94"/>
    <w:rsid w:val="001E238D"/>
    <w:rsid w:val="001E453D"/>
    <w:rsid w:val="001F27E9"/>
    <w:rsid w:val="00201683"/>
    <w:rsid w:val="0021361D"/>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861B4"/>
    <w:rsid w:val="00291E20"/>
    <w:rsid w:val="00292F76"/>
    <w:rsid w:val="002A02B2"/>
    <w:rsid w:val="002A6132"/>
    <w:rsid w:val="002B25DD"/>
    <w:rsid w:val="002B552D"/>
    <w:rsid w:val="002C046E"/>
    <w:rsid w:val="002C3D7B"/>
    <w:rsid w:val="002D5CD5"/>
    <w:rsid w:val="002E05F6"/>
    <w:rsid w:val="002F3080"/>
    <w:rsid w:val="0030662A"/>
    <w:rsid w:val="00306815"/>
    <w:rsid w:val="00316A03"/>
    <w:rsid w:val="00317D5D"/>
    <w:rsid w:val="00322962"/>
    <w:rsid w:val="00324D09"/>
    <w:rsid w:val="00324D62"/>
    <w:rsid w:val="003251A2"/>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6282"/>
    <w:rsid w:val="003C71A7"/>
    <w:rsid w:val="003F59D4"/>
    <w:rsid w:val="00400A12"/>
    <w:rsid w:val="004033A2"/>
    <w:rsid w:val="00403F01"/>
    <w:rsid w:val="00407B69"/>
    <w:rsid w:val="00411196"/>
    <w:rsid w:val="00413395"/>
    <w:rsid w:val="00422813"/>
    <w:rsid w:val="004346E4"/>
    <w:rsid w:val="004353AF"/>
    <w:rsid w:val="00440C46"/>
    <w:rsid w:val="004442B4"/>
    <w:rsid w:val="00444BA1"/>
    <w:rsid w:val="0044692C"/>
    <w:rsid w:val="00447F61"/>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92604"/>
    <w:rsid w:val="0049503A"/>
    <w:rsid w:val="004A4177"/>
    <w:rsid w:val="004B7308"/>
    <w:rsid w:val="004C1F69"/>
    <w:rsid w:val="004C38BC"/>
    <w:rsid w:val="004C79F0"/>
    <w:rsid w:val="004D3660"/>
    <w:rsid w:val="004D3770"/>
    <w:rsid w:val="004D4990"/>
    <w:rsid w:val="004D5A84"/>
    <w:rsid w:val="004E3065"/>
    <w:rsid w:val="004F46E4"/>
    <w:rsid w:val="004F48E6"/>
    <w:rsid w:val="00503F80"/>
    <w:rsid w:val="00505E6A"/>
    <w:rsid w:val="00510F2F"/>
    <w:rsid w:val="005122B9"/>
    <w:rsid w:val="00527842"/>
    <w:rsid w:val="00530A5B"/>
    <w:rsid w:val="005422AC"/>
    <w:rsid w:val="0054517F"/>
    <w:rsid w:val="0054530D"/>
    <w:rsid w:val="00545E2A"/>
    <w:rsid w:val="00546BD8"/>
    <w:rsid w:val="0055004E"/>
    <w:rsid w:val="005514F7"/>
    <w:rsid w:val="0056087B"/>
    <w:rsid w:val="00570495"/>
    <w:rsid w:val="00573BFD"/>
    <w:rsid w:val="0057405E"/>
    <w:rsid w:val="00576478"/>
    <w:rsid w:val="00580A8A"/>
    <w:rsid w:val="005829CC"/>
    <w:rsid w:val="00590EC9"/>
    <w:rsid w:val="00591AA5"/>
    <w:rsid w:val="005B3B60"/>
    <w:rsid w:val="005B4151"/>
    <w:rsid w:val="005B510B"/>
    <w:rsid w:val="005B6051"/>
    <w:rsid w:val="005D165B"/>
    <w:rsid w:val="005D74E8"/>
    <w:rsid w:val="005E0B62"/>
    <w:rsid w:val="005E2B27"/>
    <w:rsid w:val="005E4CEA"/>
    <w:rsid w:val="005E4E49"/>
    <w:rsid w:val="005E6F69"/>
    <w:rsid w:val="005E7E22"/>
    <w:rsid w:val="005F0C62"/>
    <w:rsid w:val="005F42A5"/>
    <w:rsid w:val="005F5773"/>
    <w:rsid w:val="005F66CD"/>
    <w:rsid w:val="00606D5C"/>
    <w:rsid w:val="00606D97"/>
    <w:rsid w:val="006301A8"/>
    <w:rsid w:val="006318E8"/>
    <w:rsid w:val="006376B0"/>
    <w:rsid w:val="00637FC0"/>
    <w:rsid w:val="0064341A"/>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E78CA"/>
    <w:rsid w:val="006F14D6"/>
    <w:rsid w:val="006F25DD"/>
    <w:rsid w:val="006F4194"/>
    <w:rsid w:val="006F7E6F"/>
    <w:rsid w:val="00717559"/>
    <w:rsid w:val="0072271F"/>
    <w:rsid w:val="00723050"/>
    <w:rsid w:val="007237D5"/>
    <w:rsid w:val="00743975"/>
    <w:rsid w:val="0074524E"/>
    <w:rsid w:val="00751E7A"/>
    <w:rsid w:val="00766F3A"/>
    <w:rsid w:val="00771149"/>
    <w:rsid w:val="007728C7"/>
    <w:rsid w:val="00772B26"/>
    <w:rsid w:val="007806FC"/>
    <w:rsid w:val="007901E1"/>
    <w:rsid w:val="0079265C"/>
    <w:rsid w:val="007A22FC"/>
    <w:rsid w:val="007A634C"/>
    <w:rsid w:val="007A6F62"/>
    <w:rsid w:val="007A7D77"/>
    <w:rsid w:val="007B43D5"/>
    <w:rsid w:val="007C74EE"/>
    <w:rsid w:val="007D43B1"/>
    <w:rsid w:val="007E61D9"/>
    <w:rsid w:val="007F771D"/>
    <w:rsid w:val="0080286C"/>
    <w:rsid w:val="008077FE"/>
    <w:rsid w:val="00811C5F"/>
    <w:rsid w:val="0082265D"/>
    <w:rsid w:val="00822EE2"/>
    <w:rsid w:val="008426B0"/>
    <w:rsid w:val="00847373"/>
    <w:rsid w:val="00853CBA"/>
    <w:rsid w:val="00853F61"/>
    <w:rsid w:val="00865DEC"/>
    <w:rsid w:val="0086744D"/>
    <w:rsid w:val="00877A24"/>
    <w:rsid w:val="00883E3C"/>
    <w:rsid w:val="00893CAE"/>
    <w:rsid w:val="0089574C"/>
    <w:rsid w:val="008964B9"/>
    <w:rsid w:val="008B1101"/>
    <w:rsid w:val="008B4ACD"/>
    <w:rsid w:val="008B53CD"/>
    <w:rsid w:val="008B6969"/>
    <w:rsid w:val="008C1432"/>
    <w:rsid w:val="008C179B"/>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400D6"/>
    <w:rsid w:val="009478CF"/>
    <w:rsid w:val="00947D49"/>
    <w:rsid w:val="00954BCC"/>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3EF9"/>
    <w:rsid w:val="009D6AD4"/>
    <w:rsid w:val="009D72CC"/>
    <w:rsid w:val="00A11036"/>
    <w:rsid w:val="00A11813"/>
    <w:rsid w:val="00A250D5"/>
    <w:rsid w:val="00A26CD6"/>
    <w:rsid w:val="00A35687"/>
    <w:rsid w:val="00A35AFC"/>
    <w:rsid w:val="00A40E77"/>
    <w:rsid w:val="00A50898"/>
    <w:rsid w:val="00A515F3"/>
    <w:rsid w:val="00A5515A"/>
    <w:rsid w:val="00A63BAA"/>
    <w:rsid w:val="00A641B6"/>
    <w:rsid w:val="00A71595"/>
    <w:rsid w:val="00A71778"/>
    <w:rsid w:val="00A8094C"/>
    <w:rsid w:val="00A83538"/>
    <w:rsid w:val="00A86EE1"/>
    <w:rsid w:val="00A912E7"/>
    <w:rsid w:val="00AA0E3A"/>
    <w:rsid w:val="00AA11B6"/>
    <w:rsid w:val="00AA3532"/>
    <w:rsid w:val="00AB1C79"/>
    <w:rsid w:val="00AB1E3F"/>
    <w:rsid w:val="00AC0410"/>
    <w:rsid w:val="00AC056B"/>
    <w:rsid w:val="00AC1D9D"/>
    <w:rsid w:val="00AC5274"/>
    <w:rsid w:val="00AD2C36"/>
    <w:rsid w:val="00AD3FCC"/>
    <w:rsid w:val="00AE67A7"/>
    <w:rsid w:val="00B00D96"/>
    <w:rsid w:val="00B04FF8"/>
    <w:rsid w:val="00B1287B"/>
    <w:rsid w:val="00B176C0"/>
    <w:rsid w:val="00B2276E"/>
    <w:rsid w:val="00B279F0"/>
    <w:rsid w:val="00B3665B"/>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A416E"/>
    <w:rsid w:val="00BB41E1"/>
    <w:rsid w:val="00BC5341"/>
    <w:rsid w:val="00BF01C0"/>
    <w:rsid w:val="00BF54FD"/>
    <w:rsid w:val="00BF5F5B"/>
    <w:rsid w:val="00BF6AFA"/>
    <w:rsid w:val="00C03C41"/>
    <w:rsid w:val="00C04D82"/>
    <w:rsid w:val="00C07A60"/>
    <w:rsid w:val="00C15020"/>
    <w:rsid w:val="00C20244"/>
    <w:rsid w:val="00C23577"/>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1899"/>
    <w:rsid w:val="00CA2EDF"/>
    <w:rsid w:val="00CA5F11"/>
    <w:rsid w:val="00CB04DF"/>
    <w:rsid w:val="00CC1CBC"/>
    <w:rsid w:val="00CC28D4"/>
    <w:rsid w:val="00CD14A2"/>
    <w:rsid w:val="00CD5B3B"/>
    <w:rsid w:val="00CF2EED"/>
    <w:rsid w:val="00CF482D"/>
    <w:rsid w:val="00D11C68"/>
    <w:rsid w:val="00D13DF6"/>
    <w:rsid w:val="00D1689F"/>
    <w:rsid w:val="00D1781E"/>
    <w:rsid w:val="00D21288"/>
    <w:rsid w:val="00D21699"/>
    <w:rsid w:val="00D233A4"/>
    <w:rsid w:val="00D35D42"/>
    <w:rsid w:val="00D455AD"/>
    <w:rsid w:val="00D551C6"/>
    <w:rsid w:val="00D65EAB"/>
    <w:rsid w:val="00D6760D"/>
    <w:rsid w:val="00D72F8B"/>
    <w:rsid w:val="00D74311"/>
    <w:rsid w:val="00D870CC"/>
    <w:rsid w:val="00D873B5"/>
    <w:rsid w:val="00D90A33"/>
    <w:rsid w:val="00D94057"/>
    <w:rsid w:val="00D978F1"/>
    <w:rsid w:val="00DA2A2A"/>
    <w:rsid w:val="00DB0AA8"/>
    <w:rsid w:val="00DC16DA"/>
    <w:rsid w:val="00DC57F3"/>
    <w:rsid w:val="00DD1E00"/>
    <w:rsid w:val="00DD61D7"/>
    <w:rsid w:val="00DE06EC"/>
    <w:rsid w:val="00DE7027"/>
    <w:rsid w:val="00DE7D65"/>
    <w:rsid w:val="00DF2AD1"/>
    <w:rsid w:val="00DF4942"/>
    <w:rsid w:val="00DF6A6F"/>
    <w:rsid w:val="00E00ACF"/>
    <w:rsid w:val="00E01B1A"/>
    <w:rsid w:val="00E11365"/>
    <w:rsid w:val="00E15077"/>
    <w:rsid w:val="00E163A1"/>
    <w:rsid w:val="00E179E6"/>
    <w:rsid w:val="00E2115F"/>
    <w:rsid w:val="00E2155C"/>
    <w:rsid w:val="00E3498E"/>
    <w:rsid w:val="00E35835"/>
    <w:rsid w:val="00E35EDA"/>
    <w:rsid w:val="00E361BB"/>
    <w:rsid w:val="00E475B8"/>
    <w:rsid w:val="00E523B2"/>
    <w:rsid w:val="00E54751"/>
    <w:rsid w:val="00E61DF3"/>
    <w:rsid w:val="00E64276"/>
    <w:rsid w:val="00E67DDE"/>
    <w:rsid w:val="00E740C4"/>
    <w:rsid w:val="00E7708F"/>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1EE0"/>
    <w:rsid w:val="00EF2974"/>
    <w:rsid w:val="00F0101E"/>
    <w:rsid w:val="00F010F4"/>
    <w:rsid w:val="00F13693"/>
    <w:rsid w:val="00F13B89"/>
    <w:rsid w:val="00F14596"/>
    <w:rsid w:val="00F16D2B"/>
    <w:rsid w:val="00F22D5E"/>
    <w:rsid w:val="00F25150"/>
    <w:rsid w:val="00F259B4"/>
    <w:rsid w:val="00F3375D"/>
    <w:rsid w:val="00F35E18"/>
    <w:rsid w:val="00F40000"/>
    <w:rsid w:val="00F41308"/>
    <w:rsid w:val="00F41A4F"/>
    <w:rsid w:val="00F464CE"/>
    <w:rsid w:val="00F5190B"/>
    <w:rsid w:val="00F51F7E"/>
    <w:rsid w:val="00F53701"/>
    <w:rsid w:val="00F6439B"/>
    <w:rsid w:val="00F67369"/>
    <w:rsid w:val="00F7376F"/>
    <w:rsid w:val="00F80DBE"/>
    <w:rsid w:val="00F818BA"/>
    <w:rsid w:val="00F845A5"/>
    <w:rsid w:val="00F975FB"/>
    <w:rsid w:val="00FA1B62"/>
    <w:rsid w:val="00FA7698"/>
    <w:rsid w:val="00FB18B7"/>
    <w:rsid w:val="00FB2ED9"/>
    <w:rsid w:val="00FB2F96"/>
    <w:rsid w:val="00FC2E1C"/>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upki@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FA10-C17C-4566-9372-34851AA7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6</cp:revision>
  <cp:lastPrinted>2018-11-13T12:46:00Z</cp:lastPrinted>
  <dcterms:created xsi:type="dcterms:W3CDTF">2020-05-07T18:45:00Z</dcterms:created>
  <dcterms:modified xsi:type="dcterms:W3CDTF">2020-11-19T07:00:00Z</dcterms:modified>
</cp:coreProperties>
</file>