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5" w:rsidRDefault="00937405" w:rsidP="00F345DB">
      <w:pPr>
        <w:jc w:val="center"/>
        <w:rPr>
          <w:b/>
        </w:rPr>
      </w:pPr>
    </w:p>
    <w:p w:rsidR="00F345DB" w:rsidRPr="00D361F8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51713D" w:rsidRDefault="00D517F5" w:rsidP="00B6694F">
      <w:pPr>
        <w:jc w:val="center"/>
        <w:rPr>
          <w:b/>
        </w:rPr>
      </w:pPr>
      <w:r w:rsidRPr="00925C13">
        <w:rPr>
          <w:b/>
        </w:rPr>
        <w:t>Н</w:t>
      </w:r>
      <w:r w:rsidR="007409FC" w:rsidRPr="00925C13">
        <w:rPr>
          <w:b/>
        </w:rPr>
        <w:t>а</w:t>
      </w:r>
      <w:r w:rsidRPr="00925C13">
        <w:rPr>
          <w:b/>
        </w:rPr>
        <w:t xml:space="preserve"> закупку </w:t>
      </w:r>
      <w:r w:rsidR="00E8419A">
        <w:rPr>
          <w:b/>
        </w:rPr>
        <w:t xml:space="preserve">компонентов для </w:t>
      </w:r>
      <w:r w:rsidR="0051713D">
        <w:rPr>
          <w:b/>
        </w:rPr>
        <w:t>испытани</w:t>
      </w:r>
      <w:r w:rsidR="00CD0B70">
        <w:rPr>
          <w:b/>
        </w:rPr>
        <w:t>й</w:t>
      </w:r>
      <w:r w:rsidR="0051713D">
        <w:rPr>
          <w:b/>
        </w:rPr>
        <w:t xml:space="preserve"> опытной партии антиотражающего покрытия в </w:t>
      </w:r>
      <w:r w:rsidR="0051713D">
        <w:rPr>
          <w:b/>
        </w:rPr>
        <w:t>составе резистивной маски</w:t>
      </w:r>
      <w:r w:rsidR="00CD0B70">
        <w:rPr>
          <w:b/>
        </w:rPr>
        <w:t>:</w:t>
      </w:r>
      <w:r w:rsidR="0051713D">
        <w:rPr>
          <w:b/>
        </w:rPr>
        <w:t xml:space="preserve"> антиотражающее покрытие – фоторезист </w:t>
      </w:r>
      <w:proofErr w:type="gramStart"/>
      <w:r w:rsidR="0051713D">
        <w:rPr>
          <w:b/>
        </w:rPr>
        <w:t>чувствительн</w:t>
      </w:r>
      <w:r w:rsidR="0051713D">
        <w:rPr>
          <w:b/>
        </w:rPr>
        <w:t>ы</w:t>
      </w:r>
      <w:r w:rsidR="0051713D">
        <w:rPr>
          <w:b/>
        </w:rPr>
        <w:t>й</w:t>
      </w:r>
      <w:proofErr w:type="gramEnd"/>
      <w:r w:rsidR="0051713D">
        <w:rPr>
          <w:b/>
        </w:rPr>
        <w:t xml:space="preserve"> к актиничному излучению 193 нм</w:t>
      </w:r>
    </w:p>
    <w:p w:rsidR="0051713D" w:rsidRDefault="0051713D" w:rsidP="00B6694F">
      <w:pPr>
        <w:jc w:val="center"/>
        <w:rPr>
          <w:b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4217"/>
        <w:gridCol w:w="1283"/>
      </w:tblGrid>
      <w:tr w:rsidR="000F245A" w:rsidRPr="006E64B4" w:rsidTr="008E7FA7">
        <w:tc>
          <w:tcPr>
            <w:tcW w:w="10065" w:type="dxa"/>
            <w:gridSpan w:val="4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Общие данные:</w:t>
            </w:r>
          </w:p>
        </w:tc>
      </w:tr>
      <w:tr w:rsidR="008E7FA7" w:rsidRPr="006E64B4" w:rsidTr="00E7192B">
        <w:trPr>
          <w:trHeight w:val="385"/>
        </w:trPr>
        <w:tc>
          <w:tcPr>
            <w:tcW w:w="738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1.1.</w:t>
            </w:r>
          </w:p>
        </w:tc>
        <w:tc>
          <w:tcPr>
            <w:tcW w:w="3827" w:type="dxa"/>
            <w:vAlign w:val="center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>Адреса поставки</w:t>
            </w:r>
          </w:p>
        </w:tc>
        <w:tc>
          <w:tcPr>
            <w:tcW w:w="5500" w:type="dxa"/>
            <w:gridSpan w:val="2"/>
            <w:vAlign w:val="center"/>
          </w:tcPr>
          <w:p w:rsidR="000F245A" w:rsidRPr="006E64B4" w:rsidRDefault="000F245A" w:rsidP="00461B97">
            <w:r w:rsidRPr="006E64B4">
              <w:t xml:space="preserve">124460, г. Москва, г. Зеленоград, </w:t>
            </w:r>
            <w:r w:rsidR="00461B97">
              <w:t>ул. Академика Валиева</w:t>
            </w:r>
            <w:r w:rsidRPr="006E64B4">
              <w:t xml:space="preserve">, </w:t>
            </w:r>
            <w:r w:rsidR="00461B97">
              <w:t>дом 6,</w:t>
            </w:r>
            <w:r w:rsidRPr="006E64B4">
              <w:t xml:space="preserve"> стр</w:t>
            </w:r>
            <w:r w:rsidR="00461B97">
              <w:t xml:space="preserve">. </w:t>
            </w:r>
            <w:r w:rsidRPr="006E64B4">
              <w:t>1</w:t>
            </w:r>
          </w:p>
        </w:tc>
      </w:tr>
      <w:tr w:rsidR="008E7FA7" w:rsidRPr="006E64B4" w:rsidTr="00E7192B">
        <w:tc>
          <w:tcPr>
            <w:tcW w:w="738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1.2.</w:t>
            </w:r>
          </w:p>
        </w:tc>
        <w:tc>
          <w:tcPr>
            <w:tcW w:w="3827" w:type="dxa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>Заказчик</w:t>
            </w:r>
          </w:p>
        </w:tc>
        <w:tc>
          <w:tcPr>
            <w:tcW w:w="5500" w:type="dxa"/>
            <w:gridSpan w:val="2"/>
          </w:tcPr>
          <w:p w:rsidR="000F245A" w:rsidRPr="006E64B4" w:rsidRDefault="000F245A" w:rsidP="008E7FA7">
            <w:r w:rsidRPr="006E64B4">
              <w:t>Акционерное общество «Научно-исследовательский институт молекулярной электроники» (АО</w:t>
            </w:r>
            <w:r w:rsidR="00132C23">
              <w:t> </w:t>
            </w:r>
            <w:r w:rsidRPr="006E64B4">
              <w:t>«НИИМЭ»)</w:t>
            </w:r>
          </w:p>
          <w:p w:rsidR="000F245A" w:rsidRPr="006E64B4" w:rsidRDefault="000F245A" w:rsidP="008E7FA7">
            <w:r w:rsidRPr="006E64B4">
              <w:t xml:space="preserve">Адрес: 124460, город Москва, город Зеленоград, </w:t>
            </w:r>
            <w:r w:rsidR="00461B97">
              <w:t>ул. Академика Валиева</w:t>
            </w:r>
            <w:r w:rsidR="00461B97" w:rsidRPr="006E64B4">
              <w:t xml:space="preserve">, </w:t>
            </w:r>
            <w:r w:rsidR="00461B97">
              <w:t>дом 6,</w:t>
            </w:r>
            <w:r w:rsidR="00461B97" w:rsidRPr="006E64B4">
              <w:t xml:space="preserve"> стр</w:t>
            </w:r>
            <w:r w:rsidR="00461B97">
              <w:t xml:space="preserve">. </w:t>
            </w:r>
            <w:r w:rsidR="00461B97" w:rsidRPr="006E64B4">
              <w:t>1</w:t>
            </w:r>
          </w:p>
          <w:p w:rsidR="000F245A" w:rsidRPr="006E64B4" w:rsidRDefault="000F245A" w:rsidP="008E7FA7">
            <w:r w:rsidRPr="006E64B4">
              <w:t>ИНН/КПП 7735579027/773501001</w:t>
            </w:r>
          </w:p>
          <w:p w:rsidR="000F245A" w:rsidRPr="006E64B4" w:rsidRDefault="000F245A" w:rsidP="008E7FA7">
            <w:r w:rsidRPr="006E64B4">
              <w:t>ОГРН 1117746568829</w:t>
            </w:r>
          </w:p>
        </w:tc>
      </w:tr>
      <w:tr w:rsidR="008E7FA7" w:rsidRPr="006E64B4" w:rsidTr="00E7192B">
        <w:tc>
          <w:tcPr>
            <w:tcW w:w="738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1.3.</w:t>
            </w:r>
          </w:p>
        </w:tc>
        <w:tc>
          <w:tcPr>
            <w:tcW w:w="3827" w:type="dxa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 xml:space="preserve">Основание </w:t>
            </w:r>
          </w:p>
        </w:tc>
        <w:tc>
          <w:tcPr>
            <w:tcW w:w="5500" w:type="dxa"/>
            <w:gridSpan w:val="2"/>
          </w:tcPr>
          <w:p w:rsidR="00153F96" w:rsidRDefault="00461B97" w:rsidP="00153F96">
            <w:pPr>
              <w:ind w:left="5"/>
            </w:pPr>
            <w:r>
              <w:t xml:space="preserve">В обеспечение работ по </w:t>
            </w:r>
            <w:proofErr w:type="gramStart"/>
            <w:r>
              <w:t>ОКР</w:t>
            </w:r>
            <w:proofErr w:type="gramEnd"/>
            <w:r>
              <w:t xml:space="preserve"> </w:t>
            </w:r>
            <w:r w:rsidR="000F245A" w:rsidRPr="006E64B4">
              <w:t>«</w:t>
            </w:r>
            <w:r w:rsidR="00153F96">
              <w:t>Композиция</w:t>
            </w:r>
            <w:r w:rsidR="00E8419A">
              <w:t>-Б</w:t>
            </w:r>
            <w:r w:rsidR="000F245A" w:rsidRPr="00E8419A">
              <w:t>»</w:t>
            </w:r>
            <w:r w:rsidR="00E8419A">
              <w:t>,</w:t>
            </w:r>
          </w:p>
          <w:p w:rsidR="000F245A" w:rsidRPr="006E64B4" w:rsidRDefault="00E8419A" w:rsidP="00153F96">
            <w:pPr>
              <w:ind w:left="5"/>
            </w:pPr>
            <w:r>
              <w:t>3</w:t>
            </w:r>
            <w:r w:rsidR="00EC2006" w:rsidRPr="00E8419A">
              <w:t xml:space="preserve"> </w:t>
            </w:r>
            <w:r w:rsidR="00153F96">
              <w:t>этап</w:t>
            </w:r>
          </w:p>
        </w:tc>
      </w:tr>
      <w:tr w:rsidR="008E7FA7" w:rsidRPr="006E64B4" w:rsidTr="00E7192B">
        <w:tc>
          <w:tcPr>
            <w:tcW w:w="738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1.4.</w:t>
            </w:r>
          </w:p>
        </w:tc>
        <w:tc>
          <w:tcPr>
            <w:tcW w:w="3827" w:type="dxa"/>
          </w:tcPr>
          <w:p w:rsidR="000F245A" w:rsidRPr="006E64B4" w:rsidRDefault="000F245A" w:rsidP="00632096">
            <w:pPr>
              <w:ind w:left="-1099" w:firstLine="1099"/>
            </w:pPr>
            <w:r w:rsidRPr="006E64B4">
              <w:t>Источник финансирования</w:t>
            </w:r>
          </w:p>
        </w:tc>
        <w:tc>
          <w:tcPr>
            <w:tcW w:w="5500" w:type="dxa"/>
            <w:gridSpan w:val="2"/>
            <w:vAlign w:val="center"/>
          </w:tcPr>
          <w:p w:rsidR="000F245A" w:rsidRPr="006E64B4" w:rsidRDefault="00461B97" w:rsidP="007B4F51">
            <w:pPr>
              <w:ind w:left="-1099" w:firstLine="1099"/>
            </w:pPr>
            <w:r>
              <w:t xml:space="preserve">Бюджет </w:t>
            </w:r>
            <w:r w:rsidR="007B4F51">
              <w:t>проекта</w:t>
            </w:r>
          </w:p>
        </w:tc>
      </w:tr>
      <w:tr w:rsidR="000F245A" w:rsidRPr="006E64B4" w:rsidTr="008E7FA7">
        <w:tc>
          <w:tcPr>
            <w:tcW w:w="10065" w:type="dxa"/>
            <w:gridSpan w:val="4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Общие требования, описание, количество поставляемого товара:</w:t>
            </w:r>
          </w:p>
        </w:tc>
      </w:tr>
      <w:tr w:rsidR="00632096" w:rsidRPr="006E64B4" w:rsidTr="00E7192B">
        <w:tc>
          <w:tcPr>
            <w:tcW w:w="738" w:type="dxa"/>
          </w:tcPr>
          <w:p w:rsidR="000F245A" w:rsidRPr="006E64B4" w:rsidRDefault="000F245A" w:rsidP="00632096">
            <w:pPr>
              <w:tabs>
                <w:tab w:val="left" w:pos="33"/>
              </w:tabs>
              <w:ind w:left="-1099" w:firstLine="1099"/>
              <w:jc w:val="center"/>
            </w:pPr>
          </w:p>
        </w:tc>
        <w:tc>
          <w:tcPr>
            <w:tcW w:w="3827" w:type="dxa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Наименование товара</w:t>
            </w:r>
          </w:p>
        </w:tc>
        <w:tc>
          <w:tcPr>
            <w:tcW w:w="4217" w:type="dxa"/>
          </w:tcPr>
          <w:p w:rsidR="000F245A" w:rsidRPr="006E64B4" w:rsidRDefault="000F245A" w:rsidP="008E7FA7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Характеристика товара</w:t>
            </w:r>
          </w:p>
        </w:tc>
        <w:tc>
          <w:tcPr>
            <w:tcW w:w="1283" w:type="dxa"/>
          </w:tcPr>
          <w:p w:rsidR="000F245A" w:rsidRPr="006E64B4" w:rsidRDefault="000F245A" w:rsidP="008E7FA7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Кол-во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Pr="00957797" w:rsidRDefault="00FB2DFE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Pr="00434B1D">
              <w:rPr>
                <w:b/>
              </w:rPr>
              <w:t>.</w:t>
            </w:r>
          </w:p>
        </w:tc>
        <w:tc>
          <w:tcPr>
            <w:tcW w:w="3827" w:type="dxa"/>
          </w:tcPr>
          <w:p w:rsidR="008F2F86" w:rsidRPr="008F2F86" w:rsidRDefault="008F2F86" w:rsidP="008F2F86">
            <w:pPr>
              <w:autoSpaceDE w:val="0"/>
              <w:autoSpaceDN w:val="0"/>
              <w:adjustRightInd w:val="0"/>
              <w:rPr>
                <w:bCs/>
                <w:kern w:val="36"/>
                <w:lang w:val="en-US"/>
              </w:rPr>
            </w:pPr>
            <w:proofErr w:type="spellStart"/>
            <w:r w:rsidRPr="00325DF2">
              <w:rPr>
                <w:bCs/>
                <w:kern w:val="36"/>
              </w:rPr>
              <w:t>Ди</w:t>
            </w:r>
            <w:proofErr w:type="spellEnd"/>
            <w:r w:rsidRPr="008F2F86">
              <w:rPr>
                <w:bCs/>
                <w:kern w:val="36"/>
                <w:lang w:val="en-US"/>
              </w:rPr>
              <w:t>(4-</w:t>
            </w:r>
            <w:proofErr w:type="spellStart"/>
            <w:r w:rsidRPr="00325DF2">
              <w:rPr>
                <w:bCs/>
                <w:kern w:val="36"/>
              </w:rPr>
              <w:t>третбутилфенил</w:t>
            </w:r>
            <w:proofErr w:type="spellEnd"/>
            <w:r w:rsidRPr="008F2F86">
              <w:rPr>
                <w:bCs/>
                <w:kern w:val="36"/>
                <w:lang w:val="en-US"/>
              </w:rPr>
              <w:t xml:space="preserve">) </w:t>
            </w:r>
            <w:proofErr w:type="spellStart"/>
            <w:r w:rsidRPr="00325DF2">
              <w:rPr>
                <w:bCs/>
                <w:kern w:val="36"/>
              </w:rPr>
              <w:t>иодониум</w:t>
            </w:r>
            <w:proofErr w:type="spellEnd"/>
            <w:r w:rsidRPr="008F2F86">
              <w:rPr>
                <w:bCs/>
                <w:kern w:val="36"/>
                <w:lang w:val="en-US"/>
              </w:rPr>
              <w:t xml:space="preserve"> </w:t>
            </w:r>
            <w:proofErr w:type="spellStart"/>
            <w:r w:rsidRPr="00325DF2">
              <w:rPr>
                <w:bCs/>
                <w:kern w:val="36"/>
              </w:rPr>
              <w:t>перфторбутансульфонат</w:t>
            </w:r>
            <w:proofErr w:type="spellEnd"/>
            <w:r w:rsidRPr="008F2F86">
              <w:rPr>
                <w:bCs/>
                <w:kern w:val="36"/>
                <w:lang w:val="en-US"/>
              </w:rPr>
              <w:t xml:space="preserve">, </w:t>
            </w:r>
          </w:p>
          <w:p w:rsidR="008F2F86" w:rsidRPr="008F2F86" w:rsidRDefault="008F2F86" w:rsidP="008F2F86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  <w:lang w:val="en-US"/>
              </w:rPr>
            </w:pPr>
            <w:proofErr w:type="spellStart"/>
            <w:r w:rsidRPr="00325DF2">
              <w:rPr>
                <w:bCs/>
                <w:shd w:val="clear" w:color="auto" w:fill="FFFFFF"/>
                <w:lang w:val="en-US"/>
              </w:rPr>
              <w:t>Bis</w:t>
            </w:r>
            <w:proofErr w:type="spellEnd"/>
            <w:r w:rsidRPr="008F2F86">
              <w:rPr>
                <w:bCs/>
                <w:shd w:val="clear" w:color="auto" w:fill="FFFFFF"/>
                <w:lang w:val="en-US"/>
              </w:rPr>
              <w:t>(4-</w:t>
            </w:r>
            <w:r w:rsidRPr="00325DF2">
              <w:rPr>
                <w:bCs/>
                <w:i/>
                <w:iCs/>
                <w:shd w:val="clear" w:color="auto" w:fill="FFFFFF"/>
                <w:lang w:val="en-US"/>
              </w:rPr>
              <w:t>tert</w:t>
            </w:r>
            <w:r w:rsidRPr="008F2F86">
              <w:rPr>
                <w:bCs/>
                <w:shd w:val="clear" w:color="auto" w:fill="FFFFFF"/>
                <w:lang w:val="en-US"/>
              </w:rPr>
              <w:t>-</w:t>
            </w:r>
            <w:r w:rsidRPr="00325DF2">
              <w:rPr>
                <w:bCs/>
                <w:shd w:val="clear" w:color="auto" w:fill="FFFFFF"/>
                <w:lang w:val="en-US"/>
              </w:rPr>
              <w:t>butylphenyl</w:t>
            </w:r>
            <w:r w:rsidRPr="008F2F86">
              <w:rPr>
                <w:bCs/>
                <w:shd w:val="clear" w:color="auto" w:fill="FFFFFF"/>
                <w:lang w:val="en-US"/>
              </w:rPr>
              <w:t>)</w:t>
            </w:r>
            <w:proofErr w:type="spellStart"/>
            <w:r w:rsidRPr="00325DF2">
              <w:rPr>
                <w:bCs/>
                <w:shd w:val="clear" w:color="auto" w:fill="FFFFFF"/>
                <w:lang w:val="en-US"/>
              </w:rPr>
              <w:t>iodonium</w:t>
            </w:r>
            <w:proofErr w:type="spellEnd"/>
            <w:r w:rsidRPr="008F2F86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325DF2">
              <w:rPr>
                <w:bCs/>
                <w:shd w:val="clear" w:color="auto" w:fill="FFFFFF"/>
                <w:lang w:val="en-US"/>
              </w:rPr>
              <w:t>perfluoro</w:t>
            </w:r>
            <w:r w:rsidRPr="008F2F86">
              <w:rPr>
                <w:bCs/>
                <w:shd w:val="clear" w:color="auto" w:fill="FFFFFF"/>
                <w:lang w:val="en-US"/>
              </w:rPr>
              <w:t>-1-</w:t>
            </w:r>
            <w:r w:rsidRPr="00325DF2">
              <w:rPr>
                <w:bCs/>
                <w:shd w:val="clear" w:color="auto" w:fill="FFFFFF"/>
                <w:lang w:val="en-US"/>
              </w:rPr>
              <w:t>butanesulfonate</w:t>
            </w:r>
          </w:p>
          <w:p w:rsidR="008F2F86" w:rsidRPr="00325DF2" w:rsidRDefault="008F2F86" w:rsidP="008F2F86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</w:rPr>
            </w:pPr>
            <w:r w:rsidRPr="00325DF2">
              <w:rPr>
                <w:lang w:val="en-US"/>
              </w:rPr>
              <w:t>CAS</w:t>
            </w:r>
            <w:r w:rsidRPr="00325DF2">
              <w:t xml:space="preserve"> № </w:t>
            </w:r>
            <w:r w:rsidRPr="00325DF2">
              <w:rPr>
                <w:bCs/>
                <w:kern w:val="36"/>
              </w:rPr>
              <w:t>194999-85-4</w:t>
            </w:r>
          </w:p>
          <w:p w:rsidR="00FB2DFE" w:rsidRPr="00344DF0" w:rsidRDefault="00FB2DFE" w:rsidP="003309E0"/>
        </w:tc>
        <w:tc>
          <w:tcPr>
            <w:tcW w:w="4217" w:type="dxa"/>
          </w:tcPr>
          <w:p w:rsidR="00A54A32" w:rsidRPr="00A1259F" w:rsidRDefault="00A42723" w:rsidP="0051713D">
            <w:r>
              <w:t xml:space="preserve">Электронный класс чистоты, </w:t>
            </w:r>
            <w:r w:rsidR="0051713D">
              <w:t>не менее</w:t>
            </w:r>
            <w:r>
              <w:t xml:space="preserve"> 99%</w:t>
            </w:r>
            <w:r w:rsidR="002A00EC">
              <w:t>.</w:t>
            </w:r>
          </w:p>
        </w:tc>
        <w:tc>
          <w:tcPr>
            <w:tcW w:w="1283" w:type="dxa"/>
          </w:tcPr>
          <w:p w:rsidR="00FB2DFE" w:rsidRPr="003309E0" w:rsidRDefault="002A00EC" w:rsidP="00275F1E">
            <w:pPr>
              <w:ind w:left="-1099" w:firstLine="1099"/>
              <w:jc w:val="center"/>
            </w:pPr>
            <w:r>
              <w:t>2</w:t>
            </w:r>
            <w:r w:rsidR="008F2F86">
              <w:t xml:space="preserve"> г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Default="00FB2DFE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 w:rsidRPr="00434B1D">
              <w:rPr>
                <w:b/>
              </w:rPr>
              <w:t>.</w:t>
            </w:r>
          </w:p>
        </w:tc>
        <w:tc>
          <w:tcPr>
            <w:tcW w:w="3827" w:type="dxa"/>
          </w:tcPr>
          <w:p w:rsidR="008F2F86" w:rsidRPr="00325DF2" w:rsidRDefault="008F2F86" w:rsidP="008F2F86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proofErr w:type="spellStart"/>
            <w:r w:rsidRPr="00325DF2">
              <w:rPr>
                <w:bCs/>
                <w:shd w:val="clear" w:color="auto" w:fill="FFFFFF"/>
              </w:rPr>
              <w:t>Трис</w:t>
            </w:r>
            <w:proofErr w:type="spellEnd"/>
            <w:r w:rsidRPr="00325DF2">
              <w:rPr>
                <w:bCs/>
                <w:shd w:val="clear" w:color="auto" w:fill="FFFFFF"/>
              </w:rPr>
              <w:t>(4-</w:t>
            </w:r>
            <w:r w:rsidRPr="00325DF2">
              <w:rPr>
                <w:bCs/>
                <w:i/>
                <w:iCs/>
                <w:shd w:val="clear" w:color="auto" w:fill="FFFFFF"/>
              </w:rPr>
              <w:t>трет</w:t>
            </w:r>
            <w:r w:rsidRPr="00325DF2">
              <w:rPr>
                <w:bCs/>
                <w:shd w:val="clear" w:color="auto" w:fill="FFFFFF"/>
              </w:rPr>
              <w:t>-бутилфенил</w:t>
            </w:r>
            <w:proofErr w:type="gramStart"/>
            <w:r w:rsidRPr="00325DF2">
              <w:rPr>
                <w:bCs/>
                <w:shd w:val="clear" w:color="auto" w:fill="FFFFFF"/>
              </w:rPr>
              <w:t>)</w:t>
            </w:r>
            <w:proofErr w:type="spellStart"/>
            <w:r w:rsidRPr="00325DF2">
              <w:rPr>
                <w:bCs/>
                <w:shd w:val="clear" w:color="auto" w:fill="FFFFFF"/>
              </w:rPr>
              <w:t>с</w:t>
            </w:r>
            <w:proofErr w:type="gramEnd"/>
            <w:r w:rsidRPr="00325DF2">
              <w:rPr>
                <w:bCs/>
                <w:shd w:val="clear" w:color="auto" w:fill="FFFFFF"/>
              </w:rPr>
              <w:t>ульфониум</w:t>
            </w:r>
            <w:proofErr w:type="spellEnd"/>
            <w:r w:rsidRPr="00325DF2">
              <w:rPr>
                <w:bCs/>
                <w:shd w:val="clear" w:color="auto" w:fill="FFFFFF"/>
              </w:rPr>
              <w:t xml:space="preserve"> перфтор-1-бутансульфонат</w:t>
            </w:r>
          </w:p>
          <w:p w:rsidR="008F2F86" w:rsidRPr="00325DF2" w:rsidRDefault="008F2F86" w:rsidP="008F2F86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  <w:lang w:val="en-US"/>
              </w:rPr>
            </w:pPr>
            <w:proofErr w:type="spellStart"/>
            <w:r w:rsidRPr="00325DF2">
              <w:rPr>
                <w:bCs/>
                <w:shd w:val="clear" w:color="auto" w:fill="FFFFFF"/>
                <w:lang w:val="en-US"/>
              </w:rPr>
              <w:t>Tris</w:t>
            </w:r>
            <w:proofErr w:type="spellEnd"/>
            <w:r w:rsidRPr="00325DF2">
              <w:rPr>
                <w:bCs/>
                <w:shd w:val="clear" w:color="auto" w:fill="FFFFFF"/>
                <w:lang w:val="en-US"/>
              </w:rPr>
              <w:t>(4-</w:t>
            </w:r>
            <w:r w:rsidRPr="00325DF2">
              <w:rPr>
                <w:bCs/>
                <w:i/>
                <w:iCs/>
                <w:shd w:val="clear" w:color="auto" w:fill="FFFFFF"/>
                <w:lang w:val="en-US"/>
              </w:rPr>
              <w:t>tert</w:t>
            </w:r>
            <w:r w:rsidRPr="00325DF2">
              <w:rPr>
                <w:bCs/>
                <w:shd w:val="clear" w:color="auto" w:fill="FFFFFF"/>
                <w:lang w:val="en-US"/>
              </w:rPr>
              <w:t>-butylphenyl)</w:t>
            </w:r>
            <w:proofErr w:type="spellStart"/>
            <w:r w:rsidRPr="00325DF2">
              <w:rPr>
                <w:bCs/>
                <w:shd w:val="clear" w:color="auto" w:fill="FFFFFF"/>
                <w:lang w:val="en-US"/>
              </w:rPr>
              <w:t>sulfonium</w:t>
            </w:r>
            <w:proofErr w:type="spellEnd"/>
            <w:r w:rsidRPr="00325DF2">
              <w:rPr>
                <w:bCs/>
                <w:shd w:val="clear" w:color="auto" w:fill="FFFFFF"/>
                <w:lang w:val="en-US"/>
              </w:rPr>
              <w:t xml:space="preserve"> perfluoro-1-butanesulfonate</w:t>
            </w:r>
          </w:p>
          <w:p w:rsidR="008F2F86" w:rsidRPr="00325DF2" w:rsidRDefault="008F2F86" w:rsidP="008F2F8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25DF2">
              <w:rPr>
                <w:lang w:val="en-US"/>
              </w:rPr>
              <w:t xml:space="preserve">CAS </w:t>
            </w:r>
            <w:r w:rsidRPr="00325DF2">
              <w:t>№</w:t>
            </w:r>
            <w:r w:rsidRPr="00325DF2">
              <w:rPr>
                <w:lang w:val="en-US"/>
              </w:rPr>
              <w:t xml:space="preserve"> </w:t>
            </w:r>
            <w:hyperlink r:id="rId8" w:history="1">
              <w:r w:rsidRPr="000F4449">
                <w:rPr>
                  <w:rStyle w:val="ac"/>
                  <w:color w:val="auto"/>
                  <w:u w:val="none"/>
                  <w:lang w:val="en-US"/>
                </w:rPr>
                <w:t>241806-75-7</w:t>
              </w:r>
            </w:hyperlink>
          </w:p>
          <w:p w:rsidR="00FB2DFE" w:rsidRPr="00571134" w:rsidRDefault="00FB2DFE" w:rsidP="003309E0"/>
        </w:tc>
        <w:tc>
          <w:tcPr>
            <w:tcW w:w="4217" w:type="dxa"/>
          </w:tcPr>
          <w:p w:rsidR="00A42723" w:rsidRPr="00571134" w:rsidRDefault="00A42723" w:rsidP="0051713D">
            <w:r>
              <w:t xml:space="preserve">Электронный класс чистоты, </w:t>
            </w:r>
            <w:r w:rsidR="0051713D" w:rsidRPr="0051713D">
              <w:t>не менее</w:t>
            </w:r>
            <w:r>
              <w:t xml:space="preserve"> 99%</w:t>
            </w:r>
            <w:r w:rsidR="002A00EC">
              <w:t>.</w:t>
            </w:r>
          </w:p>
        </w:tc>
        <w:tc>
          <w:tcPr>
            <w:tcW w:w="1283" w:type="dxa"/>
          </w:tcPr>
          <w:p w:rsidR="00FB2DFE" w:rsidRPr="00571134" w:rsidRDefault="008F2F86" w:rsidP="00571134">
            <w:pPr>
              <w:ind w:left="-1099" w:firstLine="1099"/>
              <w:jc w:val="center"/>
            </w:pPr>
            <w:r>
              <w:t>5 г</w:t>
            </w:r>
          </w:p>
        </w:tc>
      </w:tr>
      <w:tr w:rsidR="008F2F86" w:rsidRPr="006E64B4" w:rsidTr="00E7192B">
        <w:tc>
          <w:tcPr>
            <w:tcW w:w="738" w:type="dxa"/>
          </w:tcPr>
          <w:p w:rsidR="008F2F86" w:rsidRPr="008F2F86" w:rsidRDefault="0040688C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2.3</w:t>
            </w:r>
            <w:r w:rsidR="008F2F86">
              <w:rPr>
                <w:b/>
              </w:rPr>
              <w:t>.</w:t>
            </w:r>
          </w:p>
        </w:tc>
        <w:tc>
          <w:tcPr>
            <w:tcW w:w="3827" w:type="dxa"/>
          </w:tcPr>
          <w:p w:rsidR="008F2F86" w:rsidRPr="00325DF2" w:rsidRDefault="008F2F86" w:rsidP="008F2F86">
            <w:pPr>
              <w:autoSpaceDE w:val="0"/>
              <w:autoSpaceDN w:val="0"/>
              <w:adjustRightInd w:val="0"/>
            </w:pPr>
            <w:r w:rsidRPr="00325DF2">
              <w:rPr>
                <w:shd w:val="clear" w:color="auto" w:fill="FFFFFF"/>
              </w:rPr>
              <w:t>2,6-Diisopropylaniline</w:t>
            </w:r>
          </w:p>
          <w:p w:rsidR="008F2F86" w:rsidRPr="00325DF2" w:rsidRDefault="008F2F86" w:rsidP="008F2F86">
            <w:pPr>
              <w:autoSpaceDE w:val="0"/>
              <w:autoSpaceDN w:val="0"/>
              <w:adjustRightInd w:val="0"/>
            </w:pPr>
            <w:r w:rsidRPr="00325DF2">
              <w:t xml:space="preserve">2,6-диизопропиланилин </w:t>
            </w:r>
          </w:p>
          <w:p w:rsidR="008F2F86" w:rsidRPr="008F2F86" w:rsidRDefault="008F2F86" w:rsidP="008F2F86">
            <w:pPr>
              <w:autoSpaceDE w:val="0"/>
              <w:autoSpaceDN w:val="0"/>
              <w:adjustRightInd w:val="0"/>
            </w:pPr>
            <w:r w:rsidRPr="00325DF2">
              <w:rPr>
                <w:shd w:val="clear" w:color="auto" w:fill="FFFFFF"/>
              </w:rPr>
              <w:t xml:space="preserve">CAS № </w:t>
            </w:r>
            <w:r>
              <w:t xml:space="preserve"> 24544-04-5</w:t>
            </w:r>
            <w:r w:rsidRPr="00325DF2">
              <w:t xml:space="preserve"> </w:t>
            </w:r>
          </w:p>
        </w:tc>
        <w:tc>
          <w:tcPr>
            <w:tcW w:w="4217" w:type="dxa"/>
          </w:tcPr>
          <w:p w:rsidR="00A42723" w:rsidRPr="00A914D2" w:rsidRDefault="0051713D" w:rsidP="0051713D">
            <w:r>
              <w:t>Ч</w:t>
            </w:r>
            <w:r w:rsidR="002A00EC">
              <w:t xml:space="preserve">истота </w:t>
            </w:r>
            <w:r w:rsidRPr="0051713D">
              <w:t xml:space="preserve">не менее </w:t>
            </w:r>
            <w:r w:rsidR="002A00EC">
              <w:t>97%.</w:t>
            </w:r>
          </w:p>
        </w:tc>
        <w:tc>
          <w:tcPr>
            <w:tcW w:w="1283" w:type="dxa"/>
          </w:tcPr>
          <w:p w:rsidR="008F2F86" w:rsidRDefault="008F2F86" w:rsidP="00571134">
            <w:pPr>
              <w:ind w:left="-1099" w:firstLine="1099"/>
              <w:jc w:val="center"/>
            </w:pPr>
            <w:r>
              <w:t>25 г</w:t>
            </w:r>
          </w:p>
        </w:tc>
      </w:tr>
      <w:tr w:rsidR="008F2F86" w:rsidRPr="006E64B4" w:rsidTr="00E7192B">
        <w:tc>
          <w:tcPr>
            <w:tcW w:w="738" w:type="dxa"/>
          </w:tcPr>
          <w:p w:rsidR="008F2F86" w:rsidRPr="008F2F86" w:rsidRDefault="0040688C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="008F2F86">
              <w:rPr>
                <w:b/>
              </w:rPr>
              <w:t>.</w:t>
            </w:r>
          </w:p>
        </w:tc>
        <w:tc>
          <w:tcPr>
            <w:tcW w:w="3827" w:type="dxa"/>
          </w:tcPr>
          <w:p w:rsidR="008F2F86" w:rsidRPr="00925C13" w:rsidRDefault="008F2F86" w:rsidP="008F2F8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8F2F86">
              <w:rPr>
                <w:shd w:val="clear" w:color="auto" w:fill="FFFFFF"/>
                <w:lang w:val="en-US"/>
              </w:rPr>
              <w:t>Tris</w:t>
            </w:r>
            <w:proofErr w:type="spellEnd"/>
            <w:r w:rsidRPr="00925C13">
              <w:rPr>
                <w:shd w:val="clear" w:color="auto" w:fill="FFFFFF"/>
              </w:rPr>
              <w:t>[2-(2-</w:t>
            </w:r>
            <w:proofErr w:type="spellStart"/>
            <w:r w:rsidRPr="008F2F86">
              <w:rPr>
                <w:shd w:val="clear" w:color="auto" w:fill="FFFFFF"/>
                <w:lang w:val="en-US"/>
              </w:rPr>
              <w:t>methoxyethoxy</w:t>
            </w:r>
            <w:proofErr w:type="spellEnd"/>
            <w:r w:rsidRPr="00925C13">
              <w:rPr>
                <w:shd w:val="clear" w:color="auto" w:fill="FFFFFF"/>
              </w:rPr>
              <w:t>)</w:t>
            </w:r>
            <w:r w:rsidRPr="008F2F86">
              <w:rPr>
                <w:shd w:val="clear" w:color="auto" w:fill="FFFFFF"/>
                <w:lang w:val="en-US"/>
              </w:rPr>
              <w:t>ethyl</w:t>
            </w:r>
            <w:r w:rsidRPr="00925C13">
              <w:rPr>
                <w:shd w:val="clear" w:color="auto" w:fill="FFFFFF"/>
              </w:rPr>
              <w:t>]</w:t>
            </w:r>
            <w:r w:rsidRPr="008F2F86">
              <w:rPr>
                <w:shd w:val="clear" w:color="auto" w:fill="FFFFFF"/>
                <w:lang w:val="en-US"/>
              </w:rPr>
              <w:t>amine</w:t>
            </w:r>
          </w:p>
          <w:p w:rsidR="008F2F86" w:rsidRPr="00925C13" w:rsidRDefault="008F2F86" w:rsidP="008F2F86">
            <w:pPr>
              <w:autoSpaceDE w:val="0"/>
              <w:autoSpaceDN w:val="0"/>
              <w:adjustRightInd w:val="0"/>
              <w:rPr>
                <w:bCs/>
                <w:kern w:val="36"/>
              </w:rPr>
            </w:pPr>
            <w:proofErr w:type="spellStart"/>
            <w:r w:rsidRPr="00325DF2">
              <w:rPr>
                <w:bCs/>
                <w:kern w:val="36"/>
              </w:rPr>
              <w:t>Трис</w:t>
            </w:r>
            <w:proofErr w:type="spellEnd"/>
            <w:r w:rsidRPr="00925C13">
              <w:rPr>
                <w:bCs/>
                <w:kern w:val="36"/>
              </w:rPr>
              <w:t>[2-(2-</w:t>
            </w:r>
            <w:r w:rsidRPr="00325DF2">
              <w:rPr>
                <w:bCs/>
                <w:kern w:val="36"/>
              </w:rPr>
              <w:t>метоксиэтокси</w:t>
            </w:r>
            <w:proofErr w:type="gramStart"/>
            <w:r w:rsidRPr="00925C13">
              <w:rPr>
                <w:bCs/>
                <w:kern w:val="36"/>
              </w:rPr>
              <w:t>)</w:t>
            </w:r>
            <w:r w:rsidRPr="00325DF2">
              <w:rPr>
                <w:bCs/>
                <w:kern w:val="36"/>
              </w:rPr>
              <w:t>э</w:t>
            </w:r>
            <w:proofErr w:type="gramEnd"/>
            <w:r w:rsidRPr="00325DF2">
              <w:rPr>
                <w:bCs/>
                <w:kern w:val="36"/>
              </w:rPr>
              <w:t>тил</w:t>
            </w:r>
            <w:r w:rsidRPr="00925C13">
              <w:rPr>
                <w:bCs/>
                <w:kern w:val="36"/>
              </w:rPr>
              <w:t>]</w:t>
            </w:r>
            <w:r w:rsidRPr="00325DF2">
              <w:rPr>
                <w:bCs/>
                <w:kern w:val="36"/>
              </w:rPr>
              <w:t>амин</w:t>
            </w:r>
            <w:r w:rsidRPr="00925C13">
              <w:rPr>
                <w:bCs/>
                <w:kern w:val="36"/>
              </w:rPr>
              <w:t xml:space="preserve"> </w:t>
            </w:r>
          </w:p>
          <w:p w:rsidR="008F2F86" w:rsidRPr="008F2F86" w:rsidRDefault="008F2F86" w:rsidP="008F2F86">
            <w:pPr>
              <w:autoSpaceDE w:val="0"/>
              <w:autoSpaceDN w:val="0"/>
              <w:adjustRightInd w:val="0"/>
              <w:rPr>
                <w:bCs/>
                <w:iCs/>
                <w:shd w:val="clear" w:color="auto" w:fill="FFFFFF"/>
                <w:lang w:val="en-US"/>
              </w:rPr>
            </w:pPr>
            <w:r w:rsidRPr="00325DF2">
              <w:rPr>
                <w:shd w:val="clear" w:color="auto" w:fill="FFFFFF"/>
              </w:rPr>
              <w:t xml:space="preserve">CAS № </w:t>
            </w:r>
            <w:r w:rsidRPr="00325DF2">
              <w:t xml:space="preserve"> 70384-51-9</w:t>
            </w:r>
          </w:p>
        </w:tc>
        <w:tc>
          <w:tcPr>
            <w:tcW w:w="4217" w:type="dxa"/>
          </w:tcPr>
          <w:p w:rsidR="00A42723" w:rsidRPr="00A914D2" w:rsidRDefault="0051713D" w:rsidP="0051713D">
            <w:r>
              <w:t>Ч</w:t>
            </w:r>
            <w:r w:rsidR="002A00EC">
              <w:t xml:space="preserve">истота </w:t>
            </w:r>
            <w:r w:rsidRPr="0051713D">
              <w:t xml:space="preserve">не менее </w:t>
            </w:r>
            <w:r w:rsidR="002A00EC">
              <w:t>95%.</w:t>
            </w:r>
          </w:p>
        </w:tc>
        <w:tc>
          <w:tcPr>
            <w:tcW w:w="1283" w:type="dxa"/>
          </w:tcPr>
          <w:p w:rsidR="008F2F86" w:rsidRDefault="008F2F86" w:rsidP="00571134">
            <w:pPr>
              <w:ind w:left="-1099" w:firstLine="1099"/>
              <w:jc w:val="center"/>
            </w:pPr>
            <w:r>
              <w:t>100 г</w:t>
            </w:r>
          </w:p>
        </w:tc>
      </w:tr>
      <w:tr w:rsidR="008F2F86" w:rsidRPr="006E64B4" w:rsidTr="00E7192B">
        <w:tc>
          <w:tcPr>
            <w:tcW w:w="738" w:type="dxa"/>
          </w:tcPr>
          <w:p w:rsidR="008F2F86" w:rsidRPr="008F2F86" w:rsidRDefault="0040688C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8F2F86">
              <w:rPr>
                <w:b/>
              </w:rPr>
              <w:t>.</w:t>
            </w:r>
          </w:p>
        </w:tc>
        <w:tc>
          <w:tcPr>
            <w:tcW w:w="3827" w:type="dxa"/>
          </w:tcPr>
          <w:p w:rsidR="008F2F86" w:rsidRPr="00932FF4" w:rsidRDefault="008F2F86" w:rsidP="008F2F86">
            <w:pPr>
              <w:autoSpaceDE w:val="0"/>
              <w:autoSpaceDN w:val="0"/>
              <w:adjustRightInd w:val="0"/>
              <w:rPr>
                <w:bCs/>
                <w:kern w:val="36"/>
                <w:lang w:val="en-US"/>
              </w:rPr>
            </w:pPr>
            <w:r w:rsidRPr="00325DF2">
              <w:rPr>
                <w:bCs/>
                <w:kern w:val="36"/>
                <w:lang w:val="en-US"/>
              </w:rPr>
              <w:t xml:space="preserve">2-[(1′,1′,1′-Trifluoro-2′-(trifluoromethyl)-2′-hydroxy)propyl]-3-norbornyl methacrylate </w:t>
            </w:r>
          </w:p>
          <w:p w:rsidR="008F2F86" w:rsidRPr="00111F8C" w:rsidRDefault="008F2F86" w:rsidP="008F2F86">
            <w:pPr>
              <w:autoSpaceDE w:val="0"/>
              <w:autoSpaceDN w:val="0"/>
              <w:adjustRightInd w:val="0"/>
            </w:pPr>
            <w:r w:rsidRPr="00325DF2">
              <w:rPr>
                <w:lang w:val="en-US"/>
              </w:rPr>
              <w:t xml:space="preserve">CAS </w:t>
            </w:r>
            <w:r w:rsidRPr="00325DF2">
              <w:t>№</w:t>
            </w:r>
            <w:r w:rsidRPr="00325DF2">
              <w:rPr>
                <w:lang w:val="en-US"/>
              </w:rPr>
              <w:t xml:space="preserve"> </w:t>
            </w:r>
            <w:hyperlink r:id="rId9" w:history="1">
              <w:r w:rsidRPr="00325DF2">
                <w:rPr>
                  <w:rStyle w:val="ac"/>
                  <w:lang w:val="en-US"/>
                </w:rPr>
                <w:t>824411-04-3</w:t>
              </w:r>
            </w:hyperlink>
          </w:p>
        </w:tc>
        <w:tc>
          <w:tcPr>
            <w:tcW w:w="4217" w:type="dxa"/>
          </w:tcPr>
          <w:p w:rsidR="00525A35" w:rsidRPr="00A914D2" w:rsidRDefault="0051713D" w:rsidP="0051713D">
            <w:r>
              <w:t>Ч</w:t>
            </w:r>
            <w:r w:rsidR="002A00EC">
              <w:t>истота</w:t>
            </w:r>
            <w:r>
              <w:t xml:space="preserve"> </w:t>
            </w:r>
            <w:r w:rsidRPr="0051713D">
              <w:t>не менее</w:t>
            </w:r>
            <w:r w:rsidR="00525A35">
              <w:t xml:space="preserve"> 97%</w:t>
            </w:r>
            <w:r w:rsidR="002A00EC">
              <w:t>.</w:t>
            </w:r>
          </w:p>
        </w:tc>
        <w:tc>
          <w:tcPr>
            <w:tcW w:w="1283" w:type="dxa"/>
          </w:tcPr>
          <w:p w:rsidR="008F2F86" w:rsidRDefault="008F2F86" w:rsidP="00571134">
            <w:pPr>
              <w:ind w:left="-1099" w:firstLine="1099"/>
              <w:jc w:val="center"/>
            </w:pPr>
            <w:r>
              <w:t>10 г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B97322">
            <w:pPr>
              <w:ind w:left="-1099" w:firstLine="1099"/>
              <w:rPr>
                <w:b/>
              </w:rPr>
            </w:pPr>
            <w:r w:rsidRPr="00344DF0">
              <w:rPr>
                <w:b/>
              </w:rPr>
              <w:t xml:space="preserve">Условия </w:t>
            </w:r>
            <w:r w:rsidR="00B97322" w:rsidRPr="00344DF0">
              <w:rPr>
                <w:b/>
              </w:rPr>
              <w:t>поставки</w:t>
            </w:r>
            <w:r w:rsidRPr="00344DF0">
              <w:rPr>
                <w:b/>
              </w:rPr>
              <w:t>: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3.1.</w:t>
            </w:r>
          </w:p>
        </w:tc>
        <w:tc>
          <w:tcPr>
            <w:tcW w:w="3827" w:type="dxa"/>
          </w:tcPr>
          <w:p w:rsidR="00FB2DFE" w:rsidRPr="006E64B4" w:rsidRDefault="00FB2DFE" w:rsidP="008E7FA7">
            <w:r w:rsidRPr="006E64B4">
              <w:t>Форма договора</w:t>
            </w:r>
          </w:p>
        </w:tc>
        <w:tc>
          <w:tcPr>
            <w:tcW w:w="5500" w:type="dxa"/>
            <w:gridSpan w:val="2"/>
          </w:tcPr>
          <w:p w:rsidR="00FB2DFE" w:rsidRPr="0027390D" w:rsidRDefault="00FB2DFE" w:rsidP="0027390D">
            <w:pPr>
              <w:ind w:left="-1099" w:firstLine="1099"/>
              <w:rPr>
                <w:lang w:val="en-US"/>
              </w:rPr>
            </w:pPr>
            <w:r w:rsidRPr="006E64B4">
              <w:t xml:space="preserve">Договор </w:t>
            </w:r>
            <w:r w:rsidR="0027390D">
              <w:t>поставки товара</w:t>
            </w:r>
            <w:r w:rsidR="007D797F">
              <w:t>.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3.2.</w:t>
            </w:r>
          </w:p>
        </w:tc>
        <w:tc>
          <w:tcPr>
            <w:tcW w:w="3827" w:type="dxa"/>
          </w:tcPr>
          <w:p w:rsidR="00FB2DFE" w:rsidRPr="006E64B4" w:rsidRDefault="00FB2DFE" w:rsidP="00132C23">
            <w:r w:rsidRPr="006E64B4">
              <w:t xml:space="preserve">Срок </w:t>
            </w:r>
            <w:r w:rsidR="00132C23">
              <w:t>поставки</w:t>
            </w:r>
          </w:p>
        </w:tc>
        <w:tc>
          <w:tcPr>
            <w:tcW w:w="5500" w:type="dxa"/>
            <w:gridSpan w:val="2"/>
          </w:tcPr>
          <w:p w:rsidR="00FB2DFE" w:rsidRPr="006E64B4" w:rsidRDefault="00132C23" w:rsidP="00ED7B33">
            <w:pPr>
              <w:pStyle w:val="a9"/>
              <w:tabs>
                <w:tab w:val="left" w:pos="567"/>
              </w:tabs>
              <w:spacing w:line="269" w:lineRule="auto"/>
              <w:ind w:left="0" w:firstLine="0"/>
            </w:pPr>
            <w:r>
              <w:rPr>
                <w:sz w:val="24"/>
                <w:szCs w:val="24"/>
              </w:rPr>
              <w:t xml:space="preserve">Не </w:t>
            </w:r>
            <w:r w:rsidR="00ED7B33">
              <w:rPr>
                <w:sz w:val="24"/>
                <w:szCs w:val="24"/>
              </w:rPr>
              <w:t>более 120 календарных дней.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3.3.</w:t>
            </w:r>
          </w:p>
        </w:tc>
        <w:tc>
          <w:tcPr>
            <w:tcW w:w="3827" w:type="dxa"/>
          </w:tcPr>
          <w:p w:rsidR="00FB2DFE" w:rsidRPr="00132C23" w:rsidRDefault="00FB2DFE" w:rsidP="008E7FA7">
            <w:r w:rsidRPr="00132C23">
              <w:t>Срок действия договора</w:t>
            </w:r>
          </w:p>
        </w:tc>
        <w:tc>
          <w:tcPr>
            <w:tcW w:w="5500" w:type="dxa"/>
            <w:gridSpan w:val="2"/>
          </w:tcPr>
          <w:p w:rsidR="00FB2DFE" w:rsidRPr="00132C23" w:rsidRDefault="00E04656" w:rsidP="00E04656">
            <w:pPr>
              <w:ind w:left="34"/>
            </w:pPr>
            <w:r w:rsidRPr="00132C23">
              <w:t>До полного исполнения Сторонами обязательств по Договору.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Pr="00434B1D" w:rsidRDefault="00FB2DFE" w:rsidP="00632096">
            <w:pPr>
              <w:tabs>
                <w:tab w:val="left" w:pos="-108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3.4.</w:t>
            </w:r>
          </w:p>
        </w:tc>
        <w:tc>
          <w:tcPr>
            <w:tcW w:w="3827" w:type="dxa"/>
          </w:tcPr>
          <w:p w:rsidR="00FB2DFE" w:rsidRPr="006E64B4" w:rsidRDefault="00FB2DFE" w:rsidP="002A00EC">
            <w:r w:rsidRPr="006E64B4">
              <w:t>Порядок (последовательность, этапы) поставки товара</w:t>
            </w:r>
            <w:r w:rsidR="002A00EC">
              <w:t>.</w:t>
            </w:r>
            <w:r w:rsidRPr="006E64B4">
              <w:t xml:space="preserve"> </w:t>
            </w:r>
          </w:p>
        </w:tc>
        <w:tc>
          <w:tcPr>
            <w:tcW w:w="5500" w:type="dxa"/>
            <w:gridSpan w:val="2"/>
          </w:tcPr>
          <w:p w:rsidR="00FB2DFE" w:rsidRPr="006E64B4" w:rsidRDefault="00FB2DFE" w:rsidP="00632096">
            <w:pPr>
              <w:ind w:left="-1099" w:firstLine="1099"/>
            </w:pPr>
            <w:r w:rsidRPr="006E64B4">
              <w:t xml:space="preserve">Поставка в рабочие дни с 09-00 до 17-00. 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FB2DFE" w:rsidRPr="006E64B4" w:rsidTr="00E7192B">
        <w:trPr>
          <w:trHeight w:val="672"/>
        </w:trPr>
        <w:tc>
          <w:tcPr>
            <w:tcW w:w="738" w:type="dxa"/>
          </w:tcPr>
          <w:p w:rsidR="00FB2DFE" w:rsidRPr="00434B1D" w:rsidRDefault="00F12AAF" w:rsidP="00632096">
            <w:pPr>
              <w:pStyle w:val="a9"/>
              <w:ind w:left="-1099" w:firstLine="10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FB2DFE" w:rsidRPr="00434B1D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B2DFE" w:rsidRPr="006E64B4" w:rsidRDefault="00FB2DFE" w:rsidP="0027390D">
            <w:r w:rsidRPr="006E64B4">
              <w:t>Необходимые</w:t>
            </w:r>
            <w:r w:rsidR="00CD0B70">
              <w:t xml:space="preserve"> документы при поставке товара</w:t>
            </w:r>
          </w:p>
        </w:tc>
        <w:tc>
          <w:tcPr>
            <w:tcW w:w="5500" w:type="dxa"/>
            <w:gridSpan w:val="2"/>
          </w:tcPr>
          <w:p w:rsidR="00525A35" w:rsidRDefault="00525A35" w:rsidP="00856699">
            <w:r>
              <w:t>Сертификат</w:t>
            </w:r>
            <w:r w:rsidR="007F29D7">
              <w:t>ы</w:t>
            </w:r>
            <w:r>
              <w:t xml:space="preserve"> </w:t>
            </w:r>
            <w:r w:rsidR="007F29D7">
              <w:t>на</w:t>
            </w:r>
            <w:r>
              <w:t xml:space="preserve"> партии</w:t>
            </w:r>
            <w:r w:rsidR="002A00EC">
              <w:t>.</w:t>
            </w:r>
          </w:p>
          <w:p w:rsidR="005879C0" w:rsidRPr="006E64B4" w:rsidRDefault="005879C0" w:rsidP="00856699">
            <w:r>
              <w:t>Паспорта безопасности.</w:t>
            </w:r>
          </w:p>
        </w:tc>
      </w:tr>
      <w:tr w:rsidR="00FB2DFE" w:rsidRPr="006E64B4" w:rsidTr="008E7FA7">
        <w:tc>
          <w:tcPr>
            <w:tcW w:w="10065" w:type="dxa"/>
            <w:gridSpan w:val="4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Требования к Исполнителю:</w:t>
            </w:r>
          </w:p>
        </w:tc>
      </w:tr>
      <w:tr w:rsidR="00FB2DFE" w:rsidRPr="006E64B4" w:rsidTr="00E7192B">
        <w:tc>
          <w:tcPr>
            <w:tcW w:w="738" w:type="dxa"/>
          </w:tcPr>
          <w:p w:rsidR="00FB2DFE" w:rsidRPr="00434B1D" w:rsidRDefault="00F12AAF" w:rsidP="00632096">
            <w:pPr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B2DFE" w:rsidRPr="00434B1D">
              <w:rPr>
                <w:b/>
              </w:rPr>
              <w:t>.1.</w:t>
            </w:r>
          </w:p>
        </w:tc>
        <w:tc>
          <w:tcPr>
            <w:tcW w:w="3827" w:type="dxa"/>
          </w:tcPr>
          <w:p w:rsidR="00FB2DFE" w:rsidRPr="006E64B4" w:rsidRDefault="00FB2DFE" w:rsidP="004E3961">
            <w:r w:rsidRPr="006E64B4">
              <w:t xml:space="preserve">Необходимые требования к </w:t>
            </w:r>
            <w:r w:rsidR="004E3961">
              <w:t>поставщику</w:t>
            </w:r>
          </w:p>
        </w:tc>
        <w:tc>
          <w:tcPr>
            <w:tcW w:w="5500" w:type="dxa"/>
            <w:gridSpan w:val="2"/>
          </w:tcPr>
          <w:p w:rsidR="00FB2DFE" w:rsidRPr="006E64B4" w:rsidRDefault="007F29D7" w:rsidP="00F540DE">
            <w:r w:rsidRPr="007F29D7">
              <w:t>Заявка участника должна содержать конкретные показатели, соответствующие значениям, указанным в Разделе. 2 - настоящего Технического задания.</w:t>
            </w:r>
          </w:p>
        </w:tc>
      </w:tr>
      <w:tr w:rsidR="005879C0" w:rsidRPr="006E64B4" w:rsidTr="00EC19BE">
        <w:tc>
          <w:tcPr>
            <w:tcW w:w="10065" w:type="dxa"/>
            <w:gridSpan w:val="4"/>
          </w:tcPr>
          <w:p w:rsidR="005879C0" w:rsidRPr="005879C0" w:rsidRDefault="005879C0" w:rsidP="005879C0">
            <w:pPr>
              <w:rPr>
                <w:b/>
              </w:rPr>
            </w:pPr>
            <w:r w:rsidRPr="005879C0">
              <w:rPr>
                <w:b/>
              </w:rPr>
              <w:t>Гарантийные обязательства:</w:t>
            </w:r>
          </w:p>
        </w:tc>
      </w:tr>
      <w:tr w:rsidR="005879C0" w:rsidRPr="006E64B4" w:rsidTr="00E7192B">
        <w:tc>
          <w:tcPr>
            <w:tcW w:w="738" w:type="dxa"/>
          </w:tcPr>
          <w:p w:rsidR="005879C0" w:rsidRPr="00434B1D" w:rsidRDefault="005879C0" w:rsidP="00AA52C6">
            <w:pPr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34B1D">
              <w:rPr>
                <w:b/>
              </w:rPr>
              <w:t>.1.</w:t>
            </w:r>
          </w:p>
        </w:tc>
        <w:tc>
          <w:tcPr>
            <w:tcW w:w="3827" w:type="dxa"/>
          </w:tcPr>
          <w:p w:rsidR="005879C0" w:rsidRPr="006E64B4" w:rsidRDefault="005879C0" w:rsidP="00AA52C6">
            <w:r w:rsidRPr="006E64B4">
              <w:t>Условия исполнения гарантийных обязательств</w:t>
            </w:r>
          </w:p>
        </w:tc>
        <w:tc>
          <w:tcPr>
            <w:tcW w:w="5500" w:type="dxa"/>
            <w:gridSpan w:val="2"/>
          </w:tcPr>
          <w:p w:rsidR="005879C0" w:rsidRPr="006E64B4" w:rsidRDefault="005879C0" w:rsidP="00FE6F98">
            <w:r w:rsidRPr="006E64B4">
              <w:t>Исполнени</w:t>
            </w:r>
            <w:r>
              <w:t>е</w:t>
            </w:r>
            <w:r w:rsidRPr="006E64B4">
              <w:t xml:space="preserve"> гарантийных обязательств </w:t>
            </w:r>
            <w:r>
              <w:t xml:space="preserve">в </w:t>
            </w:r>
            <w:r w:rsidR="00FE6F98">
              <w:t>соответствии с условиями договора.</w:t>
            </w:r>
          </w:p>
        </w:tc>
      </w:tr>
      <w:tr w:rsidR="005879C0" w:rsidRPr="006E64B4" w:rsidTr="004B2520">
        <w:tc>
          <w:tcPr>
            <w:tcW w:w="10065" w:type="dxa"/>
            <w:gridSpan w:val="4"/>
          </w:tcPr>
          <w:p w:rsidR="005879C0" w:rsidRPr="00F540DE" w:rsidRDefault="005879C0" w:rsidP="00F540DE">
            <w:r>
              <w:rPr>
                <w:b/>
              </w:rPr>
              <w:t>Критерии выбора</w:t>
            </w:r>
            <w:r w:rsidRPr="00CD0B70">
              <w:rPr>
                <w:b/>
              </w:rPr>
              <w:t>:</w:t>
            </w:r>
          </w:p>
        </w:tc>
      </w:tr>
      <w:tr w:rsidR="005879C0" w:rsidRPr="006E64B4" w:rsidTr="00E7192B">
        <w:tc>
          <w:tcPr>
            <w:tcW w:w="738" w:type="dxa"/>
          </w:tcPr>
          <w:p w:rsidR="005879C0" w:rsidRPr="006E64B4" w:rsidRDefault="005879C0" w:rsidP="00CD0B70">
            <w:pPr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3827" w:type="dxa"/>
          </w:tcPr>
          <w:p w:rsidR="005879C0" w:rsidRPr="006E64B4" w:rsidRDefault="005879C0" w:rsidP="004E3961">
            <w:pPr>
              <w:ind w:left="5"/>
              <w:rPr>
                <w:b/>
              </w:rPr>
            </w:pPr>
            <w:r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5500" w:type="dxa"/>
            <w:gridSpan w:val="2"/>
          </w:tcPr>
          <w:p w:rsidR="005879C0" w:rsidRPr="004E3961" w:rsidRDefault="005879C0" w:rsidP="004E3961">
            <w:pPr>
              <w:ind w:left="-1099" w:firstLine="1099"/>
            </w:pPr>
            <w:r w:rsidRPr="004E3961">
              <w:t>Цена, срок поставки</w:t>
            </w:r>
            <w:r>
              <w:t>.</w:t>
            </w:r>
          </w:p>
        </w:tc>
      </w:tr>
    </w:tbl>
    <w:p w:rsidR="00F345DB" w:rsidRDefault="00F345DB" w:rsidP="00F345DB"/>
    <w:p w:rsidR="00AE2684" w:rsidRDefault="00AE2684" w:rsidP="00F345DB"/>
    <w:p w:rsidR="00F12AAF" w:rsidRDefault="00F12AAF" w:rsidP="00F345DB"/>
    <w:p w:rsidR="00AE2684" w:rsidRPr="00F345DB" w:rsidRDefault="007D797F" w:rsidP="00F345DB">
      <w:r>
        <w:t xml:space="preserve">Зам. главного конструктора </w:t>
      </w:r>
      <w:proofErr w:type="gramStart"/>
      <w:r>
        <w:t>ОКР</w:t>
      </w:r>
      <w:proofErr w:type="gramEnd"/>
      <w:r>
        <w:t> </w:t>
      </w:r>
      <w:r w:rsidRPr="007D797F">
        <w:t>«</w:t>
      </w:r>
      <w:r w:rsidR="00E8419A">
        <w:t>Компози</w:t>
      </w:r>
      <w:bookmarkStart w:id="0" w:name="_GoBack"/>
      <w:bookmarkEnd w:id="0"/>
      <w:r w:rsidR="00E8419A">
        <w:t>ция-Б</w:t>
      </w:r>
      <w:r w:rsidRPr="007D797F">
        <w:t>»</w:t>
      </w:r>
      <w:r w:rsidR="007F29D7">
        <w:tab/>
      </w:r>
      <w:r w:rsidR="007F29D7">
        <w:tab/>
      </w:r>
      <w:r w:rsidR="007F29D7">
        <w:tab/>
      </w:r>
      <w:r>
        <w:t>Д.А. Варламов</w:t>
      </w:r>
    </w:p>
    <w:sectPr w:rsidR="00AE2684" w:rsidRPr="00F345DB" w:rsidSect="000F245A">
      <w:pgSz w:w="11906" w:h="16838"/>
      <w:pgMar w:top="993" w:right="849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9" w:rsidRDefault="00C33BA9" w:rsidP="00676725">
      <w:r>
        <w:separator/>
      </w:r>
    </w:p>
  </w:endnote>
  <w:endnote w:type="continuationSeparator" w:id="0">
    <w:p w:rsidR="00C33BA9" w:rsidRDefault="00C33BA9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9" w:rsidRDefault="00C33BA9" w:rsidP="00676725">
      <w:r>
        <w:separator/>
      </w:r>
    </w:p>
  </w:footnote>
  <w:footnote w:type="continuationSeparator" w:id="0">
    <w:p w:rsidR="00C33BA9" w:rsidRDefault="00C33BA9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BB"/>
    <w:multiLevelType w:val="hybridMultilevel"/>
    <w:tmpl w:val="3EC45A34"/>
    <w:lvl w:ilvl="0" w:tplc="F33CFBB8">
      <w:start w:val="1"/>
      <w:numFmt w:val="decimal"/>
      <w:lvlText w:val="8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E44"/>
    <w:multiLevelType w:val="hybridMultilevel"/>
    <w:tmpl w:val="AACE0F16"/>
    <w:lvl w:ilvl="0" w:tplc="14F44790">
      <w:start w:val="1"/>
      <w:numFmt w:val="decimal"/>
      <w:lvlText w:val="6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E86"/>
    <w:multiLevelType w:val="hybridMultilevel"/>
    <w:tmpl w:val="B300AC3C"/>
    <w:lvl w:ilvl="0" w:tplc="1138DBC8">
      <w:start w:val="1"/>
      <w:numFmt w:val="decimal"/>
      <w:lvlText w:val="7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06C7"/>
    <w:multiLevelType w:val="hybridMultilevel"/>
    <w:tmpl w:val="7CC63C00"/>
    <w:lvl w:ilvl="0" w:tplc="2A08CA2C">
      <w:start w:val="1"/>
      <w:numFmt w:val="decimal"/>
      <w:lvlText w:val="5.%1."/>
      <w:lvlJc w:val="center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4CA21AD7"/>
    <w:multiLevelType w:val="hybridMultilevel"/>
    <w:tmpl w:val="DF22D438"/>
    <w:lvl w:ilvl="0" w:tplc="158E430E">
      <w:start w:val="1"/>
      <w:numFmt w:val="decimal"/>
      <w:lvlText w:val="2.%1."/>
      <w:lvlJc w:val="center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549530F6"/>
    <w:multiLevelType w:val="hybridMultilevel"/>
    <w:tmpl w:val="F47026B0"/>
    <w:lvl w:ilvl="0" w:tplc="90463E20">
      <w:start w:val="1"/>
      <w:numFmt w:val="decimal"/>
      <w:lvlText w:val="3.%1."/>
      <w:lvlJc w:val="center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4C97896"/>
    <w:multiLevelType w:val="multilevel"/>
    <w:tmpl w:val="E972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855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91" w:hanging="8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5EB50E7"/>
    <w:multiLevelType w:val="hybridMultilevel"/>
    <w:tmpl w:val="D15062B8"/>
    <w:lvl w:ilvl="0" w:tplc="AD0880B0">
      <w:start w:val="1"/>
      <w:numFmt w:val="decimal"/>
      <w:lvlText w:val="4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632B21EF"/>
    <w:multiLevelType w:val="hybridMultilevel"/>
    <w:tmpl w:val="077A10B6"/>
    <w:lvl w:ilvl="0" w:tplc="73A88034">
      <w:start w:val="1"/>
      <w:numFmt w:val="decimal"/>
      <w:lvlText w:val="1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26497"/>
    <w:rsid w:val="00060998"/>
    <w:rsid w:val="00075835"/>
    <w:rsid w:val="000800C9"/>
    <w:rsid w:val="00080916"/>
    <w:rsid w:val="000C5B34"/>
    <w:rsid w:val="000C677D"/>
    <w:rsid w:val="000F245A"/>
    <w:rsid w:val="000F4449"/>
    <w:rsid w:val="00111F8C"/>
    <w:rsid w:val="001316EA"/>
    <w:rsid w:val="00132C23"/>
    <w:rsid w:val="00153F96"/>
    <w:rsid w:val="00154791"/>
    <w:rsid w:val="00167F1C"/>
    <w:rsid w:val="00171FA8"/>
    <w:rsid w:val="001934C2"/>
    <w:rsid w:val="001B3772"/>
    <w:rsid w:val="001F2C48"/>
    <w:rsid w:val="00210F2C"/>
    <w:rsid w:val="0027390D"/>
    <w:rsid w:val="00275F1E"/>
    <w:rsid w:val="002A00EC"/>
    <w:rsid w:val="002C01A6"/>
    <w:rsid w:val="002D3392"/>
    <w:rsid w:val="002E32A8"/>
    <w:rsid w:val="002F1904"/>
    <w:rsid w:val="002F492D"/>
    <w:rsid w:val="0031718B"/>
    <w:rsid w:val="003309E0"/>
    <w:rsid w:val="003324C6"/>
    <w:rsid w:val="00334317"/>
    <w:rsid w:val="00334730"/>
    <w:rsid w:val="00344DF0"/>
    <w:rsid w:val="0037485A"/>
    <w:rsid w:val="003905B2"/>
    <w:rsid w:val="003B79F1"/>
    <w:rsid w:val="003C68DD"/>
    <w:rsid w:val="003D774F"/>
    <w:rsid w:val="0040688C"/>
    <w:rsid w:val="004124F0"/>
    <w:rsid w:val="00434B1D"/>
    <w:rsid w:val="00442D76"/>
    <w:rsid w:val="00446CF6"/>
    <w:rsid w:val="00461B97"/>
    <w:rsid w:val="00483251"/>
    <w:rsid w:val="004A0E93"/>
    <w:rsid w:val="004A112B"/>
    <w:rsid w:val="004C50B3"/>
    <w:rsid w:val="004E3961"/>
    <w:rsid w:val="00507789"/>
    <w:rsid w:val="00511784"/>
    <w:rsid w:val="00515D41"/>
    <w:rsid w:val="0051713D"/>
    <w:rsid w:val="00522A1D"/>
    <w:rsid w:val="00525A35"/>
    <w:rsid w:val="005340CD"/>
    <w:rsid w:val="00542FC6"/>
    <w:rsid w:val="00571134"/>
    <w:rsid w:val="0058652C"/>
    <w:rsid w:val="005879C0"/>
    <w:rsid w:val="005974A6"/>
    <w:rsid w:val="005C3EA3"/>
    <w:rsid w:val="005D3E3D"/>
    <w:rsid w:val="005E0956"/>
    <w:rsid w:val="005F34C8"/>
    <w:rsid w:val="00632096"/>
    <w:rsid w:val="006335BB"/>
    <w:rsid w:val="00676725"/>
    <w:rsid w:val="006A375F"/>
    <w:rsid w:val="006A4F61"/>
    <w:rsid w:val="006B0426"/>
    <w:rsid w:val="006B13F5"/>
    <w:rsid w:val="006C0ACF"/>
    <w:rsid w:val="006D187A"/>
    <w:rsid w:val="006F122A"/>
    <w:rsid w:val="006F587C"/>
    <w:rsid w:val="00717750"/>
    <w:rsid w:val="00717ADD"/>
    <w:rsid w:val="007409FC"/>
    <w:rsid w:val="00752044"/>
    <w:rsid w:val="00785358"/>
    <w:rsid w:val="00787BE0"/>
    <w:rsid w:val="007A1AEF"/>
    <w:rsid w:val="007B4F51"/>
    <w:rsid w:val="007C72EA"/>
    <w:rsid w:val="007D797F"/>
    <w:rsid w:val="007E282A"/>
    <w:rsid w:val="007F29D7"/>
    <w:rsid w:val="008168C3"/>
    <w:rsid w:val="00833677"/>
    <w:rsid w:val="00835455"/>
    <w:rsid w:val="00856699"/>
    <w:rsid w:val="00861E80"/>
    <w:rsid w:val="00876F9F"/>
    <w:rsid w:val="008E692B"/>
    <w:rsid w:val="008E7FA7"/>
    <w:rsid w:val="008F2F86"/>
    <w:rsid w:val="0091651F"/>
    <w:rsid w:val="00925C13"/>
    <w:rsid w:val="00932A48"/>
    <w:rsid w:val="00937405"/>
    <w:rsid w:val="00957797"/>
    <w:rsid w:val="00965173"/>
    <w:rsid w:val="0099045B"/>
    <w:rsid w:val="009A5E37"/>
    <w:rsid w:val="009B1EC5"/>
    <w:rsid w:val="009B40D0"/>
    <w:rsid w:val="00A016DA"/>
    <w:rsid w:val="00A1259F"/>
    <w:rsid w:val="00A277AE"/>
    <w:rsid w:val="00A3257D"/>
    <w:rsid w:val="00A42723"/>
    <w:rsid w:val="00A54A32"/>
    <w:rsid w:val="00A741DD"/>
    <w:rsid w:val="00A83E91"/>
    <w:rsid w:val="00A914D2"/>
    <w:rsid w:val="00AB21C5"/>
    <w:rsid w:val="00AC4BF9"/>
    <w:rsid w:val="00AE0713"/>
    <w:rsid w:val="00AE1C39"/>
    <w:rsid w:val="00AE2684"/>
    <w:rsid w:val="00AF346E"/>
    <w:rsid w:val="00B377E6"/>
    <w:rsid w:val="00B4163F"/>
    <w:rsid w:val="00B6694F"/>
    <w:rsid w:val="00B94887"/>
    <w:rsid w:val="00B97322"/>
    <w:rsid w:val="00BB5F35"/>
    <w:rsid w:val="00BB63DB"/>
    <w:rsid w:val="00BC3317"/>
    <w:rsid w:val="00C33BA9"/>
    <w:rsid w:val="00C6601C"/>
    <w:rsid w:val="00C75D23"/>
    <w:rsid w:val="00C80328"/>
    <w:rsid w:val="00C84328"/>
    <w:rsid w:val="00C856D2"/>
    <w:rsid w:val="00C87957"/>
    <w:rsid w:val="00CB1040"/>
    <w:rsid w:val="00CD0B70"/>
    <w:rsid w:val="00CD5FC5"/>
    <w:rsid w:val="00CE6A92"/>
    <w:rsid w:val="00CF0ABE"/>
    <w:rsid w:val="00CF50A6"/>
    <w:rsid w:val="00D04A78"/>
    <w:rsid w:val="00D20436"/>
    <w:rsid w:val="00D41E59"/>
    <w:rsid w:val="00D517F5"/>
    <w:rsid w:val="00D83460"/>
    <w:rsid w:val="00DA1568"/>
    <w:rsid w:val="00DC70DD"/>
    <w:rsid w:val="00DC7BB5"/>
    <w:rsid w:val="00E04656"/>
    <w:rsid w:val="00E7192B"/>
    <w:rsid w:val="00E80071"/>
    <w:rsid w:val="00E8419A"/>
    <w:rsid w:val="00EC2006"/>
    <w:rsid w:val="00ED7B33"/>
    <w:rsid w:val="00F11BF2"/>
    <w:rsid w:val="00F12AAF"/>
    <w:rsid w:val="00F33A87"/>
    <w:rsid w:val="00F345DB"/>
    <w:rsid w:val="00F50D19"/>
    <w:rsid w:val="00F540DE"/>
    <w:rsid w:val="00F81B71"/>
    <w:rsid w:val="00FB2DFE"/>
    <w:rsid w:val="00FD763D"/>
    <w:rsid w:val="00FE6F9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F245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Body Text"/>
    <w:basedOn w:val="a"/>
    <w:link w:val="ab"/>
    <w:rsid w:val="00B97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97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8F2F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F44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F245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Body Text"/>
    <w:basedOn w:val="a"/>
    <w:link w:val="ab"/>
    <w:rsid w:val="00B97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97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8F2F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F4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241806-75-7&amp;interface=CAS%20No.&amp;N=0&amp;mode=partialmax&amp;lang=en&amp;region=RU&amp;focus=produ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gmaaldrich.com/catalog/search?term=824411-04-3&amp;interface=CAS%20No.&amp;N=0&amp;mode=partialmax&amp;lang=en&amp;region=RU&amp;focus=pro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 Михаил Владимирович</dc:creator>
  <cp:lastModifiedBy>Варламов Денис Александрович</cp:lastModifiedBy>
  <cp:revision>10</cp:revision>
  <cp:lastPrinted>2020-03-27T06:39:00Z</cp:lastPrinted>
  <dcterms:created xsi:type="dcterms:W3CDTF">2021-03-15T12:53:00Z</dcterms:created>
  <dcterms:modified xsi:type="dcterms:W3CDTF">2021-03-17T09:50:00Z</dcterms:modified>
</cp:coreProperties>
</file>