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Pr="00EC28ED" w:rsidRDefault="00DB0A67" w:rsidP="009B6449">
      <w:pPr>
        <w:ind w:firstLine="0"/>
        <w:jc w:val="center"/>
        <w:rPr>
          <w:b/>
          <w:bCs/>
        </w:rPr>
      </w:pPr>
    </w:p>
    <w:p w:rsidR="00DB0A67" w:rsidRPr="00EC28ED" w:rsidRDefault="00DB0A67" w:rsidP="009B6449">
      <w:pPr>
        <w:ind w:firstLine="0"/>
        <w:jc w:val="center"/>
        <w:rPr>
          <w:b/>
          <w:bCs/>
        </w:rPr>
      </w:pPr>
    </w:p>
    <w:p w:rsidR="00DB0A67" w:rsidRPr="00EC28ED" w:rsidRDefault="00DB0A67" w:rsidP="009B6449">
      <w:pPr>
        <w:ind w:firstLine="0"/>
        <w:jc w:val="center"/>
        <w:rPr>
          <w:b/>
          <w:bCs/>
        </w:rPr>
      </w:pPr>
    </w:p>
    <w:p w:rsidR="009B6449" w:rsidRPr="00BA08E8" w:rsidRDefault="009B6449" w:rsidP="00E36F5C">
      <w:pPr>
        <w:ind w:left="-142"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EC28ED" w:rsidRPr="00EC28ED" w:rsidRDefault="00EC28ED" w:rsidP="00EC28ED">
      <w:pPr>
        <w:ind w:firstLine="0"/>
        <w:jc w:val="center"/>
        <w:rPr>
          <w:b/>
          <w:bCs/>
        </w:rPr>
      </w:pPr>
    </w:p>
    <w:p w:rsidR="00EC28ED" w:rsidRPr="00EC28ED" w:rsidRDefault="00EC28ED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</w:pPr>
    </w:p>
    <w:p w:rsidR="00EF4BCF" w:rsidRDefault="002A4D18" w:rsidP="00E36F5C">
      <w:pPr>
        <w:ind w:left="-426" w:firstLine="0"/>
        <w:jc w:val="center"/>
        <w:rPr>
          <w:b/>
          <w:bCs/>
        </w:rPr>
      </w:pPr>
      <w:r w:rsidRPr="00333074">
        <w:rPr>
          <w:b/>
          <w:bCs/>
        </w:rPr>
        <w:t xml:space="preserve">по </w:t>
      </w:r>
      <w:r w:rsidRPr="000F5BD0">
        <w:rPr>
          <w:b/>
          <w:bCs/>
        </w:rPr>
        <w:t>проведению открытого запроса предложений</w:t>
      </w:r>
      <w:r w:rsidRPr="00333074">
        <w:rPr>
          <w:b/>
          <w:bCs/>
        </w:rPr>
        <w:t xml:space="preserve"> </w:t>
      </w:r>
      <w:r w:rsidR="00EF4BCF">
        <w:rPr>
          <w:b/>
          <w:bCs/>
        </w:rPr>
        <w:t>на право заключения</w:t>
      </w:r>
    </w:p>
    <w:p w:rsidR="00E36F5C" w:rsidRDefault="00EF4BCF" w:rsidP="00E36F5C">
      <w:pPr>
        <w:ind w:left="-426" w:firstLine="0"/>
        <w:jc w:val="center"/>
        <w:rPr>
          <w:b/>
          <w:bCs/>
        </w:rPr>
      </w:pPr>
      <w:r>
        <w:rPr>
          <w:b/>
          <w:bCs/>
        </w:rPr>
        <w:t xml:space="preserve">договора </w:t>
      </w:r>
      <w:r w:rsidR="002A4D18" w:rsidRPr="00333074">
        <w:rPr>
          <w:b/>
          <w:bCs/>
        </w:rPr>
        <w:t xml:space="preserve">на </w:t>
      </w:r>
      <w:r>
        <w:rPr>
          <w:b/>
          <w:bCs/>
        </w:rPr>
        <w:t>поставку</w:t>
      </w:r>
      <w:r w:rsidR="0093113C" w:rsidRPr="0093113C">
        <w:rPr>
          <w:b/>
          <w:bCs/>
        </w:rPr>
        <w:t xml:space="preserve"> </w:t>
      </w:r>
      <w:r w:rsidR="001A07CE" w:rsidRPr="00E716EE">
        <w:rPr>
          <w:b/>
        </w:rPr>
        <w:t xml:space="preserve">вспомогательного лабораторного оборудования </w:t>
      </w:r>
      <w:r w:rsidR="001A07CE">
        <w:rPr>
          <w:b/>
        </w:rPr>
        <w:t>для л</w:t>
      </w:r>
      <w:r w:rsidR="001A07CE" w:rsidRPr="00E716EE">
        <w:rPr>
          <w:b/>
        </w:rPr>
        <w:t>аборатори</w:t>
      </w:r>
      <w:r w:rsidR="001A07CE">
        <w:rPr>
          <w:b/>
        </w:rPr>
        <w:t>и</w:t>
      </w:r>
      <w:r w:rsidR="001A07CE" w:rsidRPr="00E716EE">
        <w:rPr>
          <w:b/>
        </w:rPr>
        <w:t xml:space="preserve"> электрофизических </w:t>
      </w:r>
      <w:r w:rsidR="001A07CE">
        <w:rPr>
          <w:b/>
        </w:rPr>
        <w:t>измерений</w:t>
      </w:r>
      <w:r w:rsidR="00366DCF">
        <w:rPr>
          <w:b/>
          <w:bCs/>
        </w:rPr>
        <w:t xml:space="preserve"> </w:t>
      </w:r>
      <w:r w:rsidR="002A4D18" w:rsidRPr="00F514B8">
        <w:rPr>
          <w:b/>
          <w:bCs/>
        </w:rPr>
        <w:t>АО «НИИМЭ»</w:t>
      </w:r>
      <w:r w:rsidR="007D3086" w:rsidRPr="00F514B8">
        <w:rPr>
          <w:b/>
          <w:bCs/>
        </w:rPr>
        <w:t>,</w:t>
      </w:r>
    </w:p>
    <w:p w:rsidR="002A4D18" w:rsidRPr="0043708C" w:rsidRDefault="002A4D18" w:rsidP="00E36F5C">
      <w:pPr>
        <w:ind w:left="-709"/>
        <w:jc w:val="center"/>
        <w:rPr>
          <w:b/>
          <w:bCs/>
        </w:rPr>
      </w:pPr>
      <w:r w:rsidRPr="00333074">
        <w:rPr>
          <w:b/>
          <w:bCs/>
        </w:rPr>
        <w:t>в соответствии с техническим заданием</w:t>
      </w:r>
    </w:p>
    <w:p w:rsidR="009B6449" w:rsidRPr="00976DC4" w:rsidRDefault="009B6449" w:rsidP="001A07CE">
      <w:pPr>
        <w:shd w:val="clear" w:color="auto" w:fill="FFFFFF"/>
        <w:tabs>
          <w:tab w:val="left" w:pos="4459"/>
          <w:tab w:val="left" w:pos="6888"/>
        </w:tabs>
        <w:ind w:left="-709"/>
        <w:rPr>
          <w:rFonts w:ascii="Arial" w:hAnsi="Arial" w:cs="Arial"/>
          <w:bCs/>
          <w:iCs/>
          <w:color w:val="000000"/>
          <w:w w:val="108"/>
          <w:sz w:val="22"/>
          <w:szCs w:val="22"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C28ED">
      <w:pPr>
        <w:ind w:firstLine="0"/>
        <w:jc w:val="center"/>
        <w:rPr>
          <w:b/>
          <w:bCs/>
        </w:rPr>
      </w:pPr>
    </w:p>
    <w:p w:rsidR="009B6449" w:rsidRPr="00EC28ED" w:rsidRDefault="009B6449" w:rsidP="00E36F5C">
      <w:pPr>
        <w:shd w:val="clear" w:color="auto" w:fill="FFFFFF"/>
        <w:tabs>
          <w:tab w:val="left" w:pos="4459"/>
          <w:tab w:val="left" w:pos="6888"/>
        </w:tabs>
        <w:ind w:left="-284" w:hanging="17"/>
        <w:jc w:val="center"/>
        <w:rPr>
          <w:b/>
          <w:bCs/>
          <w:iCs/>
          <w:color w:val="000000"/>
          <w:w w:val="108"/>
          <w:sz w:val="24"/>
          <w:szCs w:val="24"/>
        </w:rPr>
      </w:pPr>
      <w:r w:rsidRPr="00EC28ED">
        <w:rPr>
          <w:b/>
          <w:bCs/>
          <w:iCs/>
          <w:color w:val="000000"/>
          <w:w w:val="108"/>
          <w:sz w:val="24"/>
          <w:szCs w:val="24"/>
        </w:rPr>
        <w:t xml:space="preserve">Настоящая документация является неотъемлемой частью </w:t>
      </w:r>
    </w:p>
    <w:p w:rsidR="009B6449" w:rsidRPr="00EC28ED" w:rsidRDefault="009B6449" w:rsidP="00E36F5C">
      <w:pPr>
        <w:shd w:val="clear" w:color="auto" w:fill="FFFFFF"/>
        <w:tabs>
          <w:tab w:val="left" w:pos="4459"/>
          <w:tab w:val="left" w:pos="6888"/>
        </w:tabs>
        <w:ind w:left="-284" w:hanging="17"/>
        <w:jc w:val="center"/>
        <w:rPr>
          <w:b/>
          <w:bCs/>
          <w:iCs/>
          <w:color w:val="000000"/>
          <w:w w:val="108"/>
          <w:sz w:val="24"/>
          <w:szCs w:val="24"/>
        </w:rPr>
      </w:pPr>
      <w:r w:rsidRPr="00EC28ED">
        <w:rPr>
          <w:b/>
          <w:bCs/>
          <w:iCs/>
          <w:color w:val="000000"/>
          <w:w w:val="108"/>
          <w:sz w:val="24"/>
          <w:szCs w:val="24"/>
        </w:rPr>
        <w:t>Уведомления о проведении закупочной процедуры</w:t>
      </w:r>
    </w:p>
    <w:p w:rsidR="009B6449" w:rsidRPr="00EC28ED" w:rsidRDefault="009B6449" w:rsidP="009B6449">
      <w:pPr>
        <w:widowControl w:val="0"/>
        <w:spacing w:before="120" w:after="120"/>
        <w:ind w:firstLine="0"/>
        <w:outlineLvl w:val="0"/>
        <w:rPr>
          <w:b/>
          <w:bCs/>
          <w:sz w:val="24"/>
          <w:szCs w:val="24"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DB0A67" w:rsidRDefault="00DB0A67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4C1BE1" w:rsidRDefault="004C1BE1" w:rsidP="004C1BE1">
      <w:pPr>
        <w:ind w:firstLine="0"/>
        <w:rPr>
          <w:b/>
          <w:bCs/>
        </w:rPr>
      </w:pPr>
    </w:p>
    <w:p w:rsidR="005005E9" w:rsidRDefault="005005E9" w:rsidP="009B6449">
      <w:pPr>
        <w:ind w:firstLine="0"/>
        <w:jc w:val="center"/>
        <w:rPr>
          <w:b/>
          <w:bCs/>
        </w:rPr>
      </w:pPr>
    </w:p>
    <w:p w:rsidR="009B6449" w:rsidRPr="00EC28ED" w:rsidRDefault="009B6449" w:rsidP="009B6449">
      <w:pPr>
        <w:ind w:firstLine="0"/>
        <w:jc w:val="center"/>
        <w:rPr>
          <w:b/>
          <w:bCs/>
          <w:sz w:val="24"/>
          <w:szCs w:val="24"/>
        </w:rPr>
      </w:pPr>
      <w:r w:rsidRPr="00EC28ED">
        <w:rPr>
          <w:b/>
          <w:bCs/>
          <w:sz w:val="24"/>
          <w:szCs w:val="24"/>
        </w:rPr>
        <w:t>Москва</w:t>
      </w:r>
    </w:p>
    <w:p w:rsidR="009B6449" w:rsidRPr="00EC28ED" w:rsidRDefault="009B6449" w:rsidP="00DB0A67">
      <w:pPr>
        <w:ind w:firstLine="0"/>
        <w:jc w:val="center"/>
        <w:rPr>
          <w:b/>
          <w:iCs/>
          <w:sz w:val="24"/>
          <w:szCs w:val="24"/>
        </w:rPr>
      </w:pPr>
      <w:r w:rsidRPr="00EC28ED">
        <w:rPr>
          <w:b/>
          <w:iCs/>
          <w:sz w:val="24"/>
          <w:szCs w:val="24"/>
        </w:rPr>
        <w:t>20</w:t>
      </w:r>
      <w:r w:rsidR="00E36F5C" w:rsidRPr="00EC28ED">
        <w:rPr>
          <w:b/>
          <w:iCs/>
          <w:sz w:val="24"/>
          <w:szCs w:val="24"/>
          <w:lang w:val="en-US"/>
        </w:rPr>
        <w:t>20</w:t>
      </w:r>
      <w:r w:rsidRPr="00EC28ED">
        <w:rPr>
          <w:b/>
          <w:iCs/>
          <w:sz w:val="24"/>
          <w:szCs w:val="24"/>
        </w:rPr>
        <w:t xml:space="preserve"> год</w:t>
      </w:r>
    </w:p>
    <w:p w:rsidR="00EC28ED" w:rsidRDefault="00EC28ED">
      <w:pPr>
        <w:spacing w:after="200" w:line="276" w:lineRule="auto"/>
        <w:ind w:firstLine="0"/>
        <w:jc w:val="left"/>
        <w:rPr>
          <w:b/>
          <w:iCs/>
        </w:rPr>
      </w:pPr>
      <w:r>
        <w:rPr>
          <w:b/>
          <w:iCs/>
        </w:rPr>
        <w:br w:type="page"/>
      </w:r>
    </w:p>
    <w:p w:rsidR="00D75B92" w:rsidRDefault="00D75B92" w:rsidP="00DB0A67">
      <w:pPr>
        <w:ind w:firstLine="0"/>
        <w:jc w:val="center"/>
        <w:rPr>
          <w:b/>
          <w:iCs/>
          <w:lang w:val="en-US"/>
        </w:rPr>
      </w:pPr>
      <w:r>
        <w:rPr>
          <w:b/>
          <w:iCs/>
        </w:rPr>
        <w:lastRenderedPageBreak/>
        <w:t>Содержание</w:t>
      </w:r>
    </w:p>
    <w:p w:rsidR="00EF4BCF" w:rsidRPr="00EF4BCF" w:rsidRDefault="00EF4BCF" w:rsidP="00DB0A67">
      <w:pPr>
        <w:ind w:firstLine="0"/>
        <w:jc w:val="center"/>
        <w:rPr>
          <w:lang w:val="en-US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98471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DE3DF1" w:rsidRDefault="00A75A99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№1</w:t>
            </w:r>
            <w:r w:rsidRPr="00DE3D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D03D83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7A69BC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76250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 xml:space="preserve">Анкета Участника </w:t>
            </w:r>
            <w:r w:rsidR="005D3EC9" w:rsidRPr="00DE3DF1">
              <w:rPr>
                <w:b/>
                <w:sz w:val="24"/>
                <w:szCs w:val="24"/>
              </w:rPr>
              <w:t xml:space="preserve">для юридического лица </w:t>
            </w:r>
            <w:r w:rsidRPr="00DE3DF1">
              <w:rPr>
                <w:b/>
                <w:sz w:val="24"/>
                <w:szCs w:val="24"/>
              </w:rPr>
              <w:t>(Форма</w:t>
            </w:r>
            <w:r w:rsidR="005D3EC9" w:rsidRPr="00DE3DF1">
              <w:rPr>
                <w:b/>
                <w:sz w:val="24"/>
                <w:szCs w:val="24"/>
              </w:rPr>
              <w:t xml:space="preserve"> №3).</w:t>
            </w:r>
          </w:p>
        </w:tc>
        <w:tc>
          <w:tcPr>
            <w:tcW w:w="567" w:type="dxa"/>
          </w:tcPr>
          <w:p w:rsidR="00B0088A" w:rsidRPr="00D4736A" w:rsidRDefault="0076250B" w:rsidP="007A69B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7A69BC">
              <w:rPr>
                <w:b/>
                <w:sz w:val="24"/>
                <w:szCs w:val="24"/>
              </w:rPr>
              <w:t>0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415FB8" w:rsidP="00026D94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Согласие на обработку персональных</w:t>
            </w:r>
            <w:r w:rsidR="00630BE7" w:rsidRPr="00DE3DF1">
              <w:rPr>
                <w:b/>
                <w:sz w:val="24"/>
                <w:szCs w:val="24"/>
              </w:rPr>
              <w:t xml:space="preserve"> данных</w:t>
            </w:r>
          </w:p>
        </w:tc>
        <w:tc>
          <w:tcPr>
            <w:tcW w:w="567" w:type="dxa"/>
          </w:tcPr>
          <w:p w:rsidR="00B0088A" w:rsidRPr="00EA615F" w:rsidRDefault="00630BE7" w:rsidP="007A69B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7A69BC">
              <w:rPr>
                <w:b/>
                <w:sz w:val="24"/>
                <w:szCs w:val="24"/>
              </w:rPr>
              <w:t>2</w:t>
            </w:r>
          </w:p>
        </w:tc>
      </w:tr>
      <w:tr w:rsidR="00026D94" w:rsidTr="00EA745E">
        <w:trPr>
          <w:trHeight w:val="567"/>
        </w:trPr>
        <w:tc>
          <w:tcPr>
            <w:tcW w:w="9039" w:type="dxa"/>
          </w:tcPr>
          <w:p w:rsidR="00026D94" w:rsidRPr="00DE3DF1" w:rsidRDefault="00026D94" w:rsidP="00026D94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026D94">
              <w:rPr>
                <w:b/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026D94" w:rsidRPr="00D4736A" w:rsidRDefault="00026D9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B6449"/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EC5401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>124460</w:t>
      </w:r>
      <w:r w:rsidR="009B6449" w:rsidRPr="00EC5401">
        <w:rPr>
          <w:bCs/>
          <w:sz w:val="24"/>
        </w:rPr>
        <w:t xml:space="preserve">, г. Москва, г. Зеленоград, </w:t>
      </w:r>
      <w:r w:rsidR="00E36F5C" w:rsidRPr="00EC5401">
        <w:rPr>
          <w:bCs/>
          <w:sz w:val="24"/>
        </w:rPr>
        <w:t>Академика Валиева</w:t>
      </w:r>
      <w:r w:rsidR="009B6449" w:rsidRPr="00EC5401">
        <w:rPr>
          <w:bCs/>
          <w:sz w:val="24"/>
        </w:rPr>
        <w:t>,</w:t>
      </w:r>
      <w:r w:rsidR="00DD5D26" w:rsidRPr="00EC5401">
        <w:rPr>
          <w:bCs/>
          <w:sz w:val="24"/>
        </w:rPr>
        <w:t xml:space="preserve"> дом</w:t>
      </w:r>
      <w:r w:rsidR="00E36F5C" w:rsidRPr="00EC5401">
        <w:rPr>
          <w:bCs/>
          <w:sz w:val="24"/>
        </w:rPr>
        <w:t xml:space="preserve"> 6</w:t>
      </w:r>
      <w:r w:rsidR="00DD5D26" w:rsidRPr="00EC5401">
        <w:rPr>
          <w:bCs/>
          <w:sz w:val="24"/>
        </w:rPr>
        <w:t>,</w:t>
      </w:r>
      <w:r w:rsidR="009B6449" w:rsidRPr="00EC5401">
        <w:rPr>
          <w:bCs/>
          <w:sz w:val="24"/>
        </w:rPr>
        <w:t xml:space="preserve"> стр.1</w:t>
      </w:r>
      <w:r w:rsidR="00DD5D26" w:rsidRPr="00EC5401">
        <w:rPr>
          <w:sz w:val="24"/>
          <w:szCs w:val="24"/>
        </w:rPr>
        <w:t>.</w:t>
      </w:r>
    </w:p>
    <w:p w:rsidR="009B6449" w:rsidRPr="00EC5401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EC5401">
        <w:rPr>
          <w:b/>
          <w:sz w:val="24"/>
          <w:szCs w:val="24"/>
        </w:rPr>
        <w:t>Организатор:</w:t>
      </w:r>
    </w:p>
    <w:p w:rsidR="00E36F5C" w:rsidRPr="00E36F5C" w:rsidRDefault="00E36F5C" w:rsidP="00E36F5C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rPr>
          <w:rStyle w:val="aa"/>
          <w:sz w:val="24"/>
          <w:szCs w:val="24"/>
        </w:rPr>
      </w:pPr>
      <w:r w:rsidRPr="00EC5401">
        <w:rPr>
          <w:sz w:val="24"/>
          <w:szCs w:val="24"/>
        </w:rPr>
        <w:t>АО «НИИМЭ», представитель</w:t>
      </w:r>
      <w:r w:rsidRPr="00E36F5C">
        <w:rPr>
          <w:sz w:val="24"/>
          <w:szCs w:val="24"/>
        </w:rPr>
        <w:t xml:space="preserve"> организатора </w:t>
      </w:r>
      <w:r w:rsidRPr="00600E96">
        <w:rPr>
          <w:color w:val="FF0000"/>
          <w:sz w:val="24"/>
          <w:szCs w:val="24"/>
        </w:rPr>
        <w:t xml:space="preserve">по вопросам </w:t>
      </w:r>
      <w:r w:rsidR="00600E96" w:rsidRPr="00600E96">
        <w:rPr>
          <w:color w:val="FF0000"/>
          <w:sz w:val="24"/>
          <w:szCs w:val="24"/>
        </w:rPr>
        <w:t xml:space="preserve">организации закупки </w:t>
      </w:r>
      <w:r w:rsidRPr="00E36F5C">
        <w:rPr>
          <w:sz w:val="24"/>
          <w:szCs w:val="24"/>
        </w:rPr>
        <w:t xml:space="preserve">– </w:t>
      </w:r>
      <w:proofErr w:type="spellStart"/>
      <w:r w:rsidRPr="00E36F5C">
        <w:rPr>
          <w:sz w:val="24"/>
          <w:szCs w:val="24"/>
        </w:rPr>
        <w:t>Тютюнова</w:t>
      </w:r>
      <w:proofErr w:type="spellEnd"/>
      <w:r w:rsidRPr="00E36F5C">
        <w:rPr>
          <w:sz w:val="24"/>
          <w:szCs w:val="24"/>
        </w:rPr>
        <w:t xml:space="preserve"> Эльвира </w:t>
      </w:r>
      <w:proofErr w:type="spellStart"/>
      <w:r w:rsidRPr="00E36F5C">
        <w:rPr>
          <w:sz w:val="24"/>
          <w:szCs w:val="24"/>
        </w:rPr>
        <w:t>Факиловна</w:t>
      </w:r>
      <w:proofErr w:type="spellEnd"/>
      <w:r w:rsidRPr="00E36F5C">
        <w:rPr>
          <w:sz w:val="24"/>
          <w:szCs w:val="24"/>
        </w:rPr>
        <w:t>, тел. +7 (495) 229-77-74, +7(985) 340-74-38,</w:t>
      </w:r>
      <w:r w:rsidRPr="00CE4C6F">
        <w:rPr>
          <w:kern w:val="28"/>
          <w:sz w:val="24"/>
          <w:szCs w:val="24"/>
        </w:rPr>
        <w:t xml:space="preserve"> </w:t>
      </w:r>
      <w:hyperlink r:id="rId9" w:history="1">
        <w:r w:rsidRPr="00CE4C6F">
          <w:rPr>
            <w:rStyle w:val="aa"/>
            <w:sz w:val="24"/>
            <w:szCs w:val="24"/>
            <w:lang w:val="en-US"/>
          </w:rPr>
          <w:t>etyutyunova</w:t>
        </w:r>
        <w:r w:rsidRPr="00CE4C6F">
          <w:rPr>
            <w:rStyle w:val="aa"/>
            <w:sz w:val="24"/>
            <w:szCs w:val="24"/>
          </w:rPr>
          <w:t>@</w:t>
        </w:r>
        <w:r w:rsidRPr="00CE4C6F">
          <w:rPr>
            <w:rStyle w:val="aa"/>
            <w:sz w:val="24"/>
            <w:szCs w:val="24"/>
            <w:lang w:val="en-US"/>
          </w:rPr>
          <w:t>niime</w:t>
        </w:r>
        <w:r w:rsidRPr="00CE4C6F">
          <w:rPr>
            <w:rStyle w:val="aa"/>
            <w:sz w:val="24"/>
            <w:szCs w:val="24"/>
          </w:rPr>
          <w:t>.</w:t>
        </w:r>
        <w:r w:rsidRPr="00CE4C6F">
          <w:rPr>
            <w:rStyle w:val="aa"/>
            <w:sz w:val="24"/>
            <w:szCs w:val="24"/>
            <w:lang w:val="en-US"/>
          </w:rPr>
          <w:t>ru</w:t>
        </w:r>
      </w:hyperlink>
      <w:r w:rsidRPr="00CE4C6F">
        <w:rPr>
          <w:kern w:val="28"/>
          <w:sz w:val="24"/>
          <w:szCs w:val="24"/>
        </w:rPr>
        <w:t xml:space="preserve">, </w:t>
      </w:r>
      <w:r w:rsidRPr="00CE4C6F">
        <w:rPr>
          <w:kern w:val="28"/>
          <w:sz w:val="24"/>
          <w:szCs w:val="24"/>
        </w:rPr>
        <w:br/>
        <w:t xml:space="preserve">контактное лицо </w:t>
      </w:r>
      <w:r w:rsidRPr="00600E96">
        <w:rPr>
          <w:color w:val="FF0000"/>
          <w:kern w:val="28"/>
          <w:sz w:val="24"/>
          <w:szCs w:val="24"/>
        </w:rPr>
        <w:t>по техническим вопросам</w:t>
      </w:r>
      <w:r w:rsidRPr="00CE4C6F">
        <w:rPr>
          <w:kern w:val="28"/>
          <w:sz w:val="24"/>
          <w:szCs w:val="24"/>
        </w:rPr>
        <w:t xml:space="preserve"> – </w:t>
      </w:r>
      <w:r w:rsidRPr="00E36F5C">
        <w:rPr>
          <w:kern w:val="28"/>
          <w:sz w:val="24"/>
          <w:szCs w:val="24"/>
        </w:rPr>
        <w:t>Ми</w:t>
      </w:r>
      <w:r w:rsidR="007E7F96">
        <w:rPr>
          <w:kern w:val="28"/>
          <w:sz w:val="24"/>
          <w:szCs w:val="24"/>
        </w:rPr>
        <w:t>хайлов Андрей Александрович</w:t>
      </w:r>
      <w:r w:rsidRPr="006A73E1">
        <w:rPr>
          <w:kern w:val="28"/>
          <w:sz w:val="24"/>
          <w:szCs w:val="24"/>
        </w:rPr>
        <w:t xml:space="preserve">, тел. </w:t>
      </w:r>
      <w:r w:rsidRPr="000F5BD0">
        <w:rPr>
          <w:kern w:val="28"/>
          <w:sz w:val="24"/>
          <w:szCs w:val="24"/>
        </w:rPr>
        <w:t>+7 (495) 229-72-1</w:t>
      </w:r>
      <w:r w:rsidRPr="00E36F5C">
        <w:rPr>
          <w:kern w:val="28"/>
          <w:sz w:val="24"/>
          <w:szCs w:val="24"/>
        </w:rPr>
        <w:t>1</w:t>
      </w:r>
      <w:r w:rsidRPr="006A73E1">
        <w:rPr>
          <w:kern w:val="28"/>
          <w:sz w:val="24"/>
          <w:szCs w:val="24"/>
        </w:rPr>
        <w:t xml:space="preserve">, </w:t>
      </w:r>
      <w:r w:rsidRPr="00E36F5C">
        <w:rPr>
          <w:rStyle w:val="aa"/>
          <w:sz w:val="24"/>
          <w:szCs w:val="24"/>
          <w:lang w:val="en-US"/>
        </w:rPr>
        <w:t>amihaylov</w:t>
      </w:r>
      <w:r w:rsidRPr="00E36F5C">
        <w:rPr>
          <w:rStyle w:val="aa"/>
          <w:sz w:val="24"/>
          <w:szCs w:val="24"/>
        </w:rPr>
        <w:t>@</w:t>
      </w:r>
      <w:r w:rsidRPr="00E36F5C">
        <w:rPr>
          <w:rStyle w:val="aa"/>
          <w:sz w:val="24"/>
          <w:szCs w:val="24"/>
          <w:lang w:val="en-US"/>
        </w:rPr>
        <w:t>niime</w:t>
      </w:r>
      <w:r w:rsidRPr="00E36F5C">
        <w:rPr>
          <w:rStyle w:val="aa"/>
          <w:sz w:val="24"/>
          <w:szCs w:val="24"/>
        </w:rPr>
        <w:t>.</w:t>
      </w:r>
      <w:r w:rsidRPr="00E36F5C">
        <w:rPr>
          <w:rStyle w:val="aa"/>
          <w:sz w:val="24"/>
          <w:szCs w:val="24"/>
          <w:lang w:val="en-US"/>
        </w:rPr>
        <w:t>ru</w:t>
      </w:r>
    </w:p>
    <w:p w:rsidR="009B6449" w:rsidRPr="00BA08E8" w:rsidRDefault="009B6449" w:rsidP="00026D94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026D94" w:rsidRPr="00DE3DF1" w:rsidRDefault="00026D94" w:rsidP="008E5C4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0" w:name="_Toc55285336"/>
      <w:bookmarkStart w:id="1" w:name="_Toc55305370"/>
      <w:bookmarkStart w:id="2" w:name="_Ref55313246"/>
      <w:bookmarkStart w:id="3" w:name="_Ref56231140"/>
      <w:bookmarkStart w:id="4" w:name="_Ref56231144"/>
      <w:bookmarkStart w:id="5" w:name="_Toc57314617"/>
      <w:bookmarkStart w:id="6" w:name="_Toc69728943"/>
      <w:bookmarkStart w:id="7" w:name="_Toc189545068"/>
      <w:bookmarkStart w:id="8" w:name="_Toc518119237"/>
      <w:r w:rsidRPr="00F41A4F">
        <w:rPr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0" w:history="1">
        <w:r w:rsidRPr="004A4177">
          <w:rPr>
            <w:rStyle w:val="aa"/>
            <w:sz w:val="24"/>
            <w:szCs w:val="24"/>
            <w:lang w:val="en-US"/>
          </w:rPr>
          <w:t>zakupki</w:t>
        </w:r>
        <w:r w:rsidRPr="004A4177">
          <w:rPr>
            <w:rStyle w:val="aa"/>
            <w:sz w:val="24"/>
            <w:szCs w:val="24"/>
          </w:rPr>
          <w:t>@</w:t>
        </w:r>
        <w:r w:rsidRPr="004A4177">
          <w:rPr>
            <w:rStyle w:val="aa"/>
            <w:sz w:val="24"/>
            <w:szCs w:val="24"/>
            <w:lang w:val="en-US"/>
          </w:rPr>
          <w:t>niime</w:t>
        </w:r>
        <w:r w:rsidRPr="004A4177">
          <w:rPr>
            <w:rStyle w:val="aa"/>
            <w:sz w:val="24"/>
            <w:szCs w:val="24"/>
          </w:rPr>
          <w:t>.</w:t>
        </w:r>
        <w:proofErr w:type="spellStart"/>
        <w:r w:rsidRPr="004A4177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F41A4F">
        <w:rPr>
          <w:sz w:val="24"/>
          <w:szCs w:val="24"/>
        </w:rPr>
        <w:t xml:space="preserve">без копий сотрудникам предприятий заказчика. В противном </w:t>
      </w:r>
      <w:proofErr w:type="gramStart"/>
      <w:r w:rsidRPr="00F41A4F">
        <w:rPr>
          <w:sz w:val="24"/>
          <w:szCs w:val="24"/>
        </w:rPr>
        <w:t>случае</w:t>
      </w:r>
      <w:proofErr w:type="gramEnd"/>
      <w:r w:rsidRPr="00F41A4F">
        <w:rPr>
          <w:sz w:val="24"/>
          <w:szCs w:val="24"/>
        </w:rPr>
        <w:t xml:space="preserve">, такие заявки для участия в закупочной процедуре допущены не будут. </w:t>
      </w:r>
      <w:r w:rsidRPr="00F41A4F">
        <w:rPr>
          <w:color w:val="FF0000"/>
          <w:sz w:val="24"/>
          <w:szCs w:val="24"/>
          <w:u w:val="single"/>
        </w:rPr>
        <w:t xml:space="preserve">В теме </w:t>
      </w:r>
      <w:r w:rsidRPr="005E4CEA">
        <w:rPr>
          <w:color w:val="FF0000"/>
          <w:sz w:val="24"/>
          <w:szCs w:val="24"/>
          <w:u w:val="single"/>
        </w:rPr>
        <w:t>письма Участник обязан указать только номер закупки: «2000</w:t>
      </w:r>
      <w:r w:rsidR="007B3278">
        <w:rPr>
          <w:color w:val="FF0000"/>
          <w:sz w:val="24"/>
          <w:szCs w:val="24"/>
          <w:u w:val="single"/>
        </w:rPr>
        <w:t>55</w:t>
      </w:r>
      <w:r w:rsidRPr="005E4CEA">
        <w:rPr>
          <w:color w:val="FF0000"/>
          <w:sz w:val="24"/>
          <w:szCs w:val="24"/>
          <w:u w:val="single"/>
        </w:rPr>
        <w:t>».</w:t>
      </w:r>
      <w:r w:rsidRPr="005E4CEA">
        <w:rPr>
          <w:sz w:val="24"/>
          <w:szCs w:val="24"/>
        </w:rPr>
        <w:t xml:space="preserve"> </w:t>
      </w:r>
      <w:r w:rsidRPr="005E4CEA">
        <w:rPr>
          <w:color w:val="000000" w:themeColor="text1"/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Pr="005E4CEA">
        <w:rPr>
          <w:b/>
          <w:color w:val="000000" w:themeColor="text1"/>
          <w:sz w:val="24"/>
          <w:szCs w:val="24"/>
        </w:rPr>
        <w:t xml:space="preserve">17:00 часов (местное время) </w:t>
      </w:r>
      <w:r w:rsidR="007B3278">
        <w:rPr>
          <w:b/>
          <w:color w:val="000000" w:themeColor="text1"/>
          <w:sz w:val="24"/>
          <w:szCs w:val="24"/>
        </w:rPr>
        <w:t>08</w:t>
      </w:r>
      <w:r w:rsidRPr="000F5BD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сентября 2020</w:t>
      </w:r>
      <w:r w:rsidRPr="000F5BD0">
        <w:rPr>
          <w:b/>
          <w:color w:val="000000" w:themeColor="text1"/>
          <w:sz w:val="24"/>
          <w:szCs w:val="24"/>
        </w:rPr>
        <w:t xml:space="preserve"> </w:t>
      </w:r>
      <w:r w:rsidRPr="000F5BD0">
        <w:rPr>
          <w:b/>
          <w:sz w:val="24"/>
          <w:szCs w:val="24"/>
        </w:rPr>
        <w:t>г.</w:t>
      </w:r>
    </w:p>
    <w:p w:rsidR="009B6449" w:rsidRPr="004F0A3D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9" w:name="_Toc55285339"/>
      <w:bookmarkStart w:id="10" w:name="_Toc55305373"/>
      <w:bookmarkStart w:id="11" w:name="_Toc57314619"/>
      <w:bookmarkStart w:id="12" w:name="_Toc69728944"/>
      <w:bookmarkStart w:id="13" w:name="_Toc66354324"/>
      <w:bookmarkEnd w:id="8"/>
      <w:r w:rsidRPr="000F5BD0">
        <w:rPr>
          <w:sz w:val="24"/>
          <w:szCs w:val="24"/>
        </w:rPr>
        <w:t>Открытый запрос предложений</w:t>
      </w:r>
      <w:r w:rsidRPr="005206FA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5206FA">
        <w:rPr>
          <w:sz w:val="24"/>
          <w:szCs w:val="24"/>
        </w:rPr>
        <w:t>является публичным конкурсом и не регулируется</w:t>
      </w:r>
      <w:proofErr w:type="gramEnd"/>
      <w:r w:rsidRPr="005206FA">
        <w:rPr>
          <w:sz w:val="24"/>
          <w:szCs w:val="24"/>
        </w:rPr>
        <w:t xml:space="preserve">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 xml:space="preserve">Предложение Участника </w:t>
      </w:r>
      <w:proofErr w:type="gramStart"/>
      <w:r w:rsidRPr="00C8500A">
        <w:rPr>
          <w:sz w:val="24"/>
          <w:szCs w:val="24"/>
        </w:rPr>
        <w:t>имеет правовой статус оферты и</w:t>
      </w:r>
      <w:proofErr w:type="gramEnd"/>
      <w:r w:rsidRPr="00C8500A">
        <w:rPr>
          <w:sz w:val="24"/>
          <w:szCs w:val="24"/>
        </w:rPr>
        <w:t xml:space="preserve">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4" w:name="_Toc55285338"/>
      <w:bookmarkStart w:id="15" w:name="_Toc55305372"/>
      <w:bookmarkStart w:id="16" w:name="_Toc57314621"/>
      <w:bookmarkStart w:id="17" w:name="_Toc69728946"/>
      <w:bookmarkStart w:id="18" w:name="_Toc189545070"/>
      <w:bookmarkEnd w:id="9"/>
      <w:bookmarkEnd w:id="10"/>
      <w:bookmarkEnd w:id="11"/>
      <w:bookmarkEnd w:id="12"/>
      <w:bookmarkEnd w:id="13"/>
      <w:r w:rsidRPr="00BA08E8">
        <w:rPr>
          <w:b/>
          <w:sz w:val="24"/>
          <w:szCs w:val="24"/>
        </w:rPr>
        <w:t xml:space="preserve">Прочие </w:t>
      </w:r>
      <w:bookmarkEnd w:id="14"/>
      <w:bookmarkEnd w:id="15"/>
      <w:r w:rsidRPr="00BA08E8">
        <w:rPr>
          <w:b/>
          <w:sz w:val="24"/>
          <w:szCs w:val="24"/>
        </w:rPr>
        <w:t>положения</w:t>
      </w:r>
      <w:bookmarkEnd w:id="16"/>
      <w:bookmarkEnd w:id="17"/>
      <w:bookmarkEnd w:id="18"/>
    </w:p>
    <w:p w:rsidR="00EF03D1" w:rsidRPr="005422AC" w:rsidRDefault="00EF03D1" w:rsidP="00EF03D1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 xml:space="preserve">Участники самостоятельно несут все расходы, связанные с подготовкой и подачей Предложения, а Организатор по этим расходам не </w:t>
      </w:r>
      <w:proofErr w:type="gramStart"/>
      <w:r w:rsidRPr="005F20CA">
        <w:rPr>
          <w:sz w:val="24"/>
          <w:szCs w:val="24"/>
        </w:rPr>
        <w:t>отвечает и не имеет</w:t>
      </w:r>
      <w:proofErr w:type="gramEnd"/>
      <w:r w:rsidRPr="005F20CA">
        <w:rPr>
          <w:sz w:val="24"/>
          <w:szCs w:val="24"/>
        </w:rPr>
        <w:t xml:space="preserve">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19" w:name="_Toc529455226"/>
      <w:r w:rsidRPr="009B6449">
        <w:t>Предмет закупки</w:t>
      </w:r>
      <w:bookmarkEnd w:id="19"/>
    </w:p>
    <w:p w:rsidR="005928DB" w:rsidRPr="005928DB" w:rsidRDefault="009B6449" w:rsidP="008E5C4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0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Default="00DE3DF1" w:rsidP="00E36F5C">
      <w:pPr>
        <w:pStyle w:val="ab"/>
        <w:numPr>
          <w:ilvl w:val="0"/>
          <w:numId w:val="5"/>
        </w:numPr>
        <w:tabs>
          <w:tab w:val="left" w:pos="709"/>
        </w:tabs>
        <w:spacing w:line="240" w:lineRule="auto"/>
        <w:ind w:left="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E36F5C">
        <w:rPr>
          <w:color w:val="000000"/>
          <w:sz w:val="24"/>
          <w:szCs w:val="24"/>
        </w:rPr>
        <w:t>Поставка</w:t>
      </w:r>
      <w:r w:rsidR="00E36F5C" w:rsidRPr="00E36F5C">
        <w:rPr>
          <w:color w:val="000000"/>
          <w:sz w:val="24"/>
          <w:szCs w:val="24"/>
        </w:rPr>
        <w:t xml:space="preserve"> вспомогательного лабораторного оборудования для лаборатории электрофизических измерений</w:t>
      </w:r>
      <w:r w:rsidR="005206FA" w:rsidRPr="0093113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(далее </w:t>
      </w:r>
      <w:r w:rsidR="0029343E">
        <w:rPr>
          <w:color w:val="000000"/>
          <w:sz w:val="24"/>
          <w:szCs w:val="24"/>
        </w:rPr>
        <w:t>Товар</w:t>
      </w:r>
      <w:r>
        <w:rPr>
          <w:color w:val="000000"/>
          <w:sz w:val="24"/>
          <w:szCs w:val="24"/>
        </w:rPr>
        <w:t>).</w:t>
      </w:r>
    </w:p>
    <w:p w:rsidR="00E36F5C" w:rsidRPr="0093113C" w:rsidRDefault="00E36F5C" w:rsidP="00E36F5C">
      <w:pPr>
        <w:pStyle w:val="ab"/>
        <w:numPr>
          <w:ilvl w:val="0"/>
          <w:numId w:val="5"/>
        </w:numPr>
        <w:tabs>
          <w:tab w:val="left" w:pos="709"/>
        </w:tabs>
        <w:spacing w:line="240" w:lineRule="auto"/>
        <w:ind w:left="0" w:hanging="11"/>
        <w:rPr>
          <w:color w:val="000000"/>
          <w:sz w:val="24"/>
          <w:szCs w:val="24"/>
        </w:rPr>
      </w:pPr>
    </w:p>
    <w:p w:rsidR="009B6449" w:rsidRPr="00454DAA" w:rsidRDefault="009B6449" w:rsidP="00E36F5C">
      <w:pPr>
        <w:pStyle w:val="2"/>
        <w:numPr>
          <w:ilvl w:val="0"/>
          <w:numId w:val="9"/>
        </w:numPr>
        <w:spacing w:before="0" w:after="0"/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>Требования к закупаемой продукции</w:t>
      </w:r>
    </w:p>
    <w:p w:rsidR="005206FA" w:rsidRPr="00EF03D1" w:rsidRDefault="005206FA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243F6A" w:rsidRDefault="00243F6A" w:rsidP="00243F6A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bookmarkStart w:id="21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1"/>
    </w:p>
    <w:p w:rsidR="004C1BE1" w:rsidRPr="00F75FC8" w:rsidRDefault="00603D42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 w:rsidRPr="00F75FC8">
        <w:rPr>
          <w:b/>
          <w:bCs/>
          <w:kern w:val="28"/>
          <w:sz w:val="24"/>
          <w:szCs w:val="24"/>
        </w:rPr>
        <w:lastRenderedPageBreak/>
        <w:t>Коммерческая часть</w:t>
      </w:r>
    </w:p>
    <w:p w:rsidR="007B3278" w:rsidRPr="007B3278" w:rsidRDefault="00EF4BCF" w:rsidP="007B3278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</w:rPr>
      </w:pPr>
      <w:r w:rsidRPr="000F5BD0">
        <w:rPr>
          <w:sz w:val="24"/>
        </w:rPr>
        <w:t xml:space="preserve">Срок поставки </w:t>
      </w:r>
      <w:r w:rsidR="00DE3DF1" w:rsidRPr="000F5BD0">
        <w:rPr>
          <w:sz w:val="24"/>
        </w:rPr>
        <w:t>не более</w:t>
      </w:r>
      <w:r w:rsidRPr="000F5BD0">
        <w:rPr>
          <w:sz w:val="24"/>
        </w:rPr>
        <w:t xml:space="preserve"> – </w:t>
      </w:r>
      <w:r w:rsidR="000959DD" w:rsidRPr="000F5BD0">
        <w:rPr>
          <w:sz w:val="24"/>
        </w:rPr>
        <w:t>60 (шестьдесят</w:t>
      </w:r>
      <w:r w:rsidR="000959DD">
        <w:rPr>
          <w:sz w:val="24"/>
        </w:rPr>
        <w:t>)</w:t>
      </w:r>
      <w:r w:rsidRPr="00F75FC8">
        <w:rPr>
          <w:sz w:val="24"/>
        </w:rPr>
        <w:t xml:space="preserve"> календарных </w:t>
      </w:r>
      <w:r>
        <w:rPr>
          <w:sz w:val="24"/>
        </w:rPr>
        <w:t>дней</w:t>
      </w:r>
      <w:r w:rsidR="007B3278">
        <w:rPr>
          <w:sz w:val="24"/>
        </w:rPr>
        <w:t>, с</w:t>
      </w:r>
      <w:r w:rsidR="007B3278" w:rsidRPr="007B3278">
        <w:rPr>
          <w:sz w:val="24"/>
        </w:rPr>
        <w:t xml:space="preserve"> возможность досрочной отгруз</w:t>
      </w:r>
      <w:r w:rsidR="007B3278">
        <w:rPr>
          <w:sz w:val="24"/>
        </w:rPr>
        <w:t>ки (по мере готовности изделий);</w:t>
      </w:r>
    </w:p>
    <w:p w:rsidR="00DE3DF1" w:rsidRDefault="00D03D83" w:rsidP="00DE3DF1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</w:rPr>
        <w:t xml:space="preserve">Условия поставки </w:t>
      </w:r>
      <w:r w:rsidR="00E36F5C">
        <w:rPr>
          <w:sz w:val="24"/>
        </w:rPr>
        <w:t>Товара</w:t>
      </w:r>
      <w:r>
        <w:rPr>
          <w:sz w:val="24"/>
        </w:rPr>
        <w:t xml:space="preserve">: доставка </w:t>
      </w:r>
      <w:r w:rsidR="00E36F5C">
        <w:rPr>
          <w:sz w:val="24"/>
        </w:rPr>
        <w:t>Товара</w:t>
      </w:r>
      <w:r w:rsidR="00DE3DF1" w:rsidRPr="00DE3DF1">
        <w:rPr>
          <w:sz w:val="24"/>
        </w:rPr>
        <w:t xml:space="preserve"> осуществляется силами и за счет</w:t>
      </w:r>
      <w:r w:rsidR="00DE3DF1" w:rsidRPr="009D17E7">
        <w:rPr>
          <w:color w:val="000000" w:themeColor="text1"/>
          <w:sz w:val="24"/>
          <w:szCs w:val="24"/>
        </w:rPr>
        <w:t xml:space="preserve"> Поставщика</w:t>
      </w:r>
      <w:r w:rsidR="007B3278">
        <w:rPr>
          <w:color w:val="000000" w:themeColor="text1"/>
          <w:sz w:val="24"/>
          <w:szCs w:val="24"/>
        </w:rPr>
        <w:t>;</w:t>
      </w:r>
    </w:p>
    <w:p w:rsidR="00243F6A" w:rsidRPr="000F5BD0" w:rsidRDefault="00243F6A" w:rsidP="00DE3DF1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0F5BD0">
        <w:rPr>
          <w:sz w:val="24"/>
        </w:rPr>
        <w:t>Гарантия</w:t>
      </w:r>
      <w:r w:rsidR="000959DD" w:rsidRPr="000F5BD0">
        <w:rPr>
          <w:sz w:val="24"/>
        </w:rPr>
        <w:t xml:space="preserve"> – не менее 12 (двенадцати) месяцев.</w:t>
      </w:r>
    </w:p>
    <w:p w:rsidR="00EF03D1" w:rsidRPr="00EF4BCF" w:rsidRDefault="00EF03D1" w:rsidP="00EF4BCF">
      <w:pPr>
        <w:tabs>
          <w:tab w:val="left" w:pos="284"/>
        </w:tabs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EF03D1" w:rsidRPr="00EF03D1" w:rsidRDefault="00EF03D1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  <w:szCs w:val="24"/>
        </w:rPr>
      </w:pPr>
      <w:r w:rsidRPr="00EF03D1">
        <w:rPr>
          <w:b/>
          <w:sz w:val="24"/>
          <w:szCs w:val="24"/>
        </w:rPr>
        <w:t>Условия оказания услуг:</w:t>
      </w:r>
    </w:p>
    <w:p w:rsidR="004C1BE1" w:rsidRPr="008F2F12" w:rsidRDefault="004C1BE1" w:rsidP="004C1BE1">
      <w:pPr>
        <w:pStyle w:val="ab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  <w:r w:rsidRPr="008F2F12">
        <w:rPr>
          <w:b/>
          <w:bCs/>
          <w:kern w:val="28"/>
          <w:sz w:val="24"/>
          <w:szCs w:val="24"/>
        </w:rPr>
        <w:t xml:space="preserve">Адрес </w:t>
      </w:r>
      <w:r w:rsidR="00DE3DF1">
        <w:rPr>
          <w:b/>
          <w:bCs/>
          <w:kern w:val="28"/>
          <w:sz w:val="24"/>
          <w:szCs w:val="24"/>
        </w:rPr>
        <w:t>доставки</w:t>
      </w:r>
      <w:r w:rsidRPr="008F2F12">
        <w:rPr>
          <w:b/>
          <w:bCs/>
          <w:kern w:val="28"/>
          <w:sz w:val="24"/>
          <w:szCs w:val="24"/>
        </w:rPr>
        <w:t>:</w:t>
      </w:r>
    </w:p>
    <w:p w:rsidR="004C1BE1" w:rsidRPr="00EC5401" w:rsidRDefault="004C1BE1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</w:t>
      </w:r>
      <w:r w:rsidRPr="00EC5401">
        <w:rPr>
          <w:bCs/>
          <w:kern w:val="28"/>
          <w:sz w:val="24"/>
          <w:szCs w:val="24"/>
        </w:rPr>
        <w:t>НИИМЭ», 124460, г. Москва, г. Зеленоград</w:t>
      </w:r>
      <w:r w:rsidR="00DD45CE" w:rsidRPr="00EC5401">
        <w:rPr>
          <w:bCs/>
          <w:kern w:val="28"/>
          <w:sz w:val="24"/>
          <w:szCs w:val="24"/>
        </w:rPr>
        <w:t xml:space="preserve">, </w:t>
      </w:r>
      <w:r w:rsidR="00E36F5C" w:rsidRPr="00EC5401">
        <w:rPr>
          <w:bCs/>
          <w:kern w:val="28"/>
          <w:sz w:val="24"/>
          <w:szCs w:val="24"/>
        </w:rPr>
        <w:t>Академика Валиева</w:t>
      </w:r>
      <w:r w:rsidR="00DD45CE" w:rsidRPr="00EC5401">
        <w:rPr>
          <w:bCs/>
          <w:kern w:val="28"/>
          <w:sz w:val="24"/>
          <w:szCs w:val="24"/>
        </w:rPr>
        <w:t xml:space="preserve">, </w:t>
      </w:r>
      <w:r w:rsidR="00E36F5C" w:rsidRPr="00EC5401">
        <w:rPr>
          <w:bCs/>
          <w:kern w:val="28"/>
          <w:sz w:val="24"/>
          <w:szCs w:val="24"/>
        </w:rPr>
        <w:t>д. 6,</w:t>
      </w:r>
      <w:r w:rsidR="00DD45CE" w:rsidRPr="00EC5401">
        <w:rPr>
          <w:bCs/>
          <w:kern w:val="28"/>
          <w:sz w:val="24"/>
          <w:szCs w:val="24"/>
        </w:rPr>
        <w:t xml:space="preserve"> стр.1.</w:t>
      </w:r>
    </w:p>
    <w:p w:rsidR="00CE7A68" w:rsidRDefault="00CE7A68" w:rsidP="00CE7A68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Поставка </w:t>
      </w:r>
      <w:r w:rsidR="00D764BF">
        <w:rPr>
          <w:color w:val="000000" w:themeColor="text1"/>
          <w:sz w:val="24"/>
          <w:szCs w:val="24"/>
        </w:rPr>
        <w:t>Товара</w:t>
      </w:r>
      <w:r>
        <w:rPr>
          <w:color w:val="000000" w:themeColor="text1"/>
          <w:sz w:val="24"/>
          <w:szCs w:val="24"/>
        </w:rPr>
        <w:t xml:space="preserve"> осуществляется в рабочие дни с 9-00 до 17-00.</w:t>
      </w:r>
    </w:p>
    <w:p w:rsidR="006E313E" w:rsidRDefault="006E313E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C1BE1" w:rsidRPr="008F2F12" w:rsidRDefault="004C1BE1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8F2F12">
        <w:rPr>
          <w:b/>
          <w:sz w:val="24"/>
          <w:szCs w:val="24"/>
        </w:rPr>
        <w:t>Условия оплаты:</w:t>
      </w:r>
    </w:p>
    <w:p w:rsidR="004D42B5" w:rsidRDefault="005D4CF9" w:rsidP="009E2F5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B84243">
        <w:rPr>
          <w:sz w:val="24"/>
          <w:szCs w:val="24"/>
        </w:rPr>
        <w:t xml:space="preserve">100 % </w:t>
      </w:r>
      <w:proofErr w:type="spellStart"/>
      <w:r w:rsidRPr="00B84243">
        <w:rPr>
          <w:sz w:val="24"/>
          <w:szCs w:val="24"/>
        </w:rPr>
        <w:t>Постоплата</w:t>
      </w:r>
      <w:proofErr w:type="spellEnd"/>
      <w:r w:rsidRPr="00B84243">
        <w:rPr>
          <w:sz w:val="24"/>
          <w:szCs w:val="24"/>
        </w:rPr>
        <w:t xml:space="preserve"> или а</w:t>
      </w:r>
      <w:r w:rsidR="004C1BE1" w:rsidRPr="00B84243">
        <w:rPr>
          <w:sz w:val="24"/>
          <w:szCs w:val="24"/>
        </w:rPr>
        <w:t xml:space="preserve">ванс </w:t>
      </w:r>
      <w:r w:rsidR="004D42B5" w:rsidRPr="00B84243">
        <w:rPr>
          <w:sz w:val="24"/>
          <w:szCs w:val="24"/>
        </w:rPr>
        <w:t xml:space="preserve">не более </w:t>
      </w:r>
      <w:r w:rsidR="007868E2" w:rsidRPr="00B84243">
        <w:rPr>
          <w:sz w:val="24"/>
          <w:szCs w:val="24"/>
        </w:rPr>
        <w:t>3</w:t>
      </w:r>
      <w:r w:rsidR="004C1BE1" w:rsidRPr="00B84243">
        <w:rPr>
          <w:sz w:val="24"/>
          <w:szCs w:val="24"/>
        </w:rPr>
        <w:t>0</w:t>
      </w:r>
      <w:r w:rsidR="004D42B5" w:rsidRPr="00B84243">
        <w:rPr>
          <w:sz w:val="24"/>
          <w:szCs w:val="24"/>
        </w:rPr>
        <w:t xml:space="preserve"> </w:t>
      </w:r>
      <w:r w:rsidR="00A03BC9" w:rsidRPr="00B84243">
        <w:rPr>
          <w:sz w:val="24"/>
          <w:szCs w:val="24"/>
        </w:rPr>
        <w:t xml:space="preserve">(тридцати) </w:t>
      </w:r>
      <w:r w:rsidR="004C1BE1" w:rsidRPr="00B84243">
        <w:rPr>
          <w:sz w:val="24"/>
          <w:szCs w:val="24"/>
        </w:rPr>
        <w:t>%</w:t>
      </w:r>
      <w:r w:rsidR="00DD45CE" w:rsidRPr="00B84243">
        <w:rPr>
          <w:sz w:val="24"/>
          <w:szCs w:val="24"/>
        </w:rPr>
        <w:t xml:space="preserve"> (процентов)</w:t>
      </w:r>
      <w:r w:rsidR="004C1BE1" w:rsidRPr="00B84243">
        <w:rPr>
          <w:sz w:val="24"/>
          <w:szCs w:val="24"/>
        </w:rPr>
        <w:t xml:space="preserve"> </w:t>
      </w:r>
      <w:r w:rsidR="00210550" w:rsidRPr="00B84243">
        <w:rPr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 w:rsidRPr="00B84243">
        <w:rPr>
          <w:sz w:val="24"/>
          <w:szCs w:val="24"/>
        </w:rPr>
        <w:t>Договора</w:t>
      </w:r>
      <w:proofErr w:type="gramEnd"/>
      <w:r w:rsidR="00210550" w:rsidRPr="00B84243">
        <w:rPr>
          <w:sz w:val="24"/>
          <w:szCs w:val="24"/>
        </w:rPr>
        <w:t xml:space="preserve"> на осн</w:t>
      </w:r>
      <w:r w:rsidR="00D64C32" w:rsidRPr="00B84243">
        <w:rPr>
          <w:sz w:val="24"/>
          <w:szCs w:val="24"/>
        </w:rPr>
        <w:t>овании</w:t>
      </w:r>
      <w:r w:rsidR="00D64C32">
        <w:rPr>
          <w:sz w:val="24"/>
          <w:szCs w:val="24"/>
        </w:rPr>
        <w:t xml:space="preserve"> выставленного </w:t>
      </w:r>
      <w:r>
        <w:rPr>
          <w:sz w:val="24"/>
          <w:szCs w:val="24"/>
        </w:rPr>
        <w:t>Поставщиком</w:t>
      </w:r>
      <w:r w:rsidR="00210550">
        <w:rPr>
          <w:sz w:val="24"/>
          <w:szCs w:val="24"/>
        </w:rPr>
        <w:t xml:space="preserve"> счета</w:t>
      </w:r>
      <w:r w:rsidR="001A7FF5">
        <w:rPr>
          <w:sz w:val="24"/>
          <w:szCs w:val="24"/>
        </w:rPr>
        <w:t>.</w:t>
      </w:r>
      <w:r w:rsidR="001A7FF5" w:rsidRPr="001A7FF5">
        <w:rPr>
          <w:sz w:val="24"/>
          <w:szCs w:val="24"/>
        </w:rPr>
        <w:t xml:space="preserve"> </w:t>
      </w:r>
      <w:r w:rsidR="001A7FF5" w:rsidRPr="004C1BE1">
        <w:rPr>
          <w:sz w:val="24"/>
          <w:szCs w:val="24"/>
        </w:rPr>
        <w:t xml:space="preserve">Оплата всех денежных платежей, предусмотренных </w:t>
      </w:r>
      <w:r w:rsidR="008938E6">
        <w:rPr>
          <w:sz w:val="24"/>
          <w:szCs w:val="24"/>
        </w:rPr>
        <w:t>Договором</w:t>
      </w:r>
      <w:r w:rsidR="001A7FF5" w:rsidRPr="004C1BE1">
        <w:rPr>
          <w:sz w:val="24"/>
          <w:szCs w:val="24"/>
        </w:rPr>
        <w:t>, осуществляется АО «НИИМЭ» в безналичном пор</w:t>
      </w:r>
      <w:r w:rsidR="00DD45CE">
        <w:rPr>
          <w:sz w:val="24"/>
          <w:szCs w:val="24"/>
        </w:rPr>
        <w:t>ядке на расчетный счет По</w:t>
      </w:r>
      <w:r>
        <w:rPr>
          <w:sz w:val="24"/>
          <w:szCs w:val="24"/>
        </w:rPr>
        <w:t>ставщика</w:t>
      </w:r>
      <w:r w:rsidR="004C1BE1" w:rsidRPr="004C1BE1">
        <w:rPr>
          <w:sz w:val="24"/>
          <w:szCs w:val="24"/>
        </w:rPr>
        <w:t>;</w:t>
      </w:r>
    </w:p>
    <w:p w:rsidR="00CE7A68" w:rsidRPr="00CE7A68" w:rsidRDefault="00CE7A68" w:rsidP="00CE7A68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CE7A68">
        <w:rPr>
          <w:color w:val="000000" w:themeColor="text1"/>
          <w:sz w:val="24"/>
          <w:szCs w:val="24"/>
        </w:rPr>
        <w:t>Расчеты в иностранной валюте не осуществляются.</w:t>
      </w:r>
    </w:p>
    <w:p w:rsidR="006E313E" w:rsidRDefault="004D42B5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 w:rsidR="005D4CF9">
        <w:rPr>
          <w:sz w:val="24"/>
          <w:szCs w:val="24"/>
        </w:rPr>
        <w:t>Поставщика</w:t>
      </w:r>
      <w:r w:rsidRPr="006E313E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6E313E" w:rsidRDefault="00913D8F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Pr="006E313E">
        <w:rPr>
          <w:sz w:val="24"/>
          <w:szCs w:val="24"/>
        </w:rPr>
        <w:t>таком</w:t>
      </w:r>
      <w:proofErr w:type="gramEnd"/>
      <w:r w:rsidRPr="006E313E">
        <w:rPr>
          <w:sz w:val="24"/>
          <w:szCs w:val="24"/>
        </w:rPr>
        <w:t xml:space="preserve">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Default="006E313E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913D8F" w:rsidRPr="00913D8F" w:rsidRDefault="00913D8F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913D8F" w:rsidRPr="00913D8F" w:rsidRDefault="00913D8F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913D8F" w:rsidRDefault="00913D8F" w:rsidP="00913D8F">
      <w:pPr>
        <w:spacing w:line="240" w:lineRule="auto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994C60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913D8F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22" w:name="_Toc529455228"/>
      <w:r w:rsidRPr="00DF705F">
        <w:t>Требование к Участнику</w:t>
      </w:r>
      <w:bookmarkEnd w:id="22"/>
    </w:p>
    <w:p w:rsidR="00655207" w:rsidRPr="00994C60" w:rsidRDefault="00655207" w:rsidP="00655207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3" w:name="_Toc529890191"/>
      <w:bookmarkStart w:id="24" w:name="_Toc529890632"/>
      <w:bookmarkStart w:id="25" w:name="_Toc1387146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</w:t>
      </w:r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>а, Участник на момент подачи Предложения должен отвечать следующим требованиям:</w:t>
      </w:r>
      <w:bookmarkEnd w:id="23"/>
      <w:bookmarkEnd w:id="24"/>
      <w:bookmarkEnd w:id="25"/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иметь соответствующие ресурсные возможности для исполнения </w:t>
      </w:r>
      <w:r>
        <w:rPr>
          <w:color w:val="000000" w:themeColor="text1"/>
          <w:sz w:val="24"/>
          <w:szCs w:val="24"/>
        </w:rPr>
        <w:t>Договор</w:t>
      </w:r>
      <w:r w:rsidRPr="00994C60">
        <w:rPr>
          <w:color w:val="000000" w:themeColor="text1"/>
          <w:sz w:val="24"/>
          <w:szCs w:val="24"/>
        </w:rPr>
        <w:t>а (финансовые, материально-техничес</w:t>
      </w:r>
      <w:r>
        <w:rPr>
          <w:color w:val="000000" w:themeColor="text1"/>
          <w:sz w:val="24"/>
          <w:szCs w:val="24"/>
        </w:rPr>
        <w:t>кие, производственные, трудовые);</w:t>
      </w:r>
    </w:p>
    <w:p w:rsidR="00655207" w:rsidRPr="00065F63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lastRenderedPageBreak/>
        <w:t>отсутствие сведений о наличии действующих решений о приостановлении операции по расчетным счетам налогоплательщика</w:t>
      </w:r>
      <w:r>
        <w:rPr>
          <w:color w:val="000000" w:themeColor="text1"/>
          <w:sz w:val="24"/>
          <w:szCs w:val="24"/>
        </w:rPr>
        <w:t>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bookmarkStart w:id="26" w:name="_Toc209261658"/>
      <w:bookmarkStart w:id="27" w:name="_Toc529455229"/>
      <w:r>
        <w:t>П</w:t>
      </w:r>
      <w:r w:rsidR="00DF705F" w:rsidRPr="00551A2C">
        <w:t>одача Ценовых Предложений и их прием</w:t>
      </w:r>
      <w:bookmarkEnd w:id="26"/>
      <w:bookmarkEnd w:id="27"/>
    </w:p>
    <w:p w:rsidR="00913D8F" w:rsidRDefault="00913D8F" w:rsidP="00913D8F">
      <w:pPr>
        <w:pStyle w:val="ab"/>
        <w:tabs>
          <w:tab w:val="left" w:pos="284"/>
        </w:tabs>
        <w:spacing w:line="240" w:lineRule="auto"/>
        <w:ind w:left="0" w:firstLine="709"/>
        <w:rPr>
          <w:color w:val="FF0000"/>
          <w:sz w:val="24"/>
          <w:szCs w:val="24"/>
        </w:rPr>
      </w:pPr>
      <w:bookmarkStart w:id="28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1" w:history="1">
        <w:r w:rsidRPr="00510029">
          <w:rPr>
            <w:rStyle w:val="aa"/>
            <w:sz w:val="24"/>
            <w:szCs w:val="24"/>
            <w:lang w:val="en-US"/>
          </w:rPr>
          <w:t>zakupki</w:t>
        </w:r>
        <w:r w:rsidRPr="00510029">
          <w:rPr>
            <w:rStyle w:val="aa"/>
            <w:sz w:val="24"/>
            <w:szCs w:val="24"/>
          </w:rPr>
          <w:t>@</w:t>
        </w:r>
        <w:r w:rsidRPr="00510029">
          <w:rPr>
            <w:rStyle w:val="aa"/>
            <w:sz w:val="24"/>
            <w:szCs w:val="24"/>
            <w:lang w:val="en-US"/>
          </w:rPr>
          <w:t>niime</w:t>
        </w:r>
        <w:r w:rsidRPr="00510029">
          <w:rPr>
            <w:rStyle w:val="aa"/>
            <w:sz w:val="24"/>
            <w:szCs w:val="24"/>
          </w:rPr>
          <w:t>.</w:t>
        </w:r>
        <w:proofErr w:type="spellStart"/>
        <w:r w:rsidRPr="00510029">
          <w:rPr>
            <w:rStyle w:val="a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</w:t>
      </w:r>
      <w:r w:rsidR="00655207">
        <w:rPr>
          <w:color w:val="FF0000"/>
          <w:sz w:val="24"/>
          <w:szCs w:val="24"/>
        </w:rPr>
        <w:t xml:space="preserve">торой принимает участие – </w:t>
      </w:r>
      <w:r w:rsidR="007B3278">
        <w:rPr>
          <w:color w:val="FF0000"/>
          <w:sz w:val="24"/>
          <w:szCs w:val="24"/>
        </w:rPr>
        <w:t>200055</w:t>
      </w:r>
      <w:bookmarkStart w:id="29" w:name="_GoBack"/>
      <w:bookmarkEnd w:id="29"/>
      <w:r w:rsidRPr="00510029">
        <w:rPr>
          <w:color w:val="FF0000"/>
          <w:sz w:val="24"/>
          <w:szCs w:val="24"/>
        </w:rPr>
        <w:t>.</w:t>
      </w:r>
    </w:p>
    <w:p w:rsidR="00026D94" w:rsidRPr="004A4177" w:rsidRDefault="00026D94" w:rsidP="00026D94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4A4177">
        <w:rPr>
          <w:sz w:val="24"/>
          <w:szCs w:val="24"/>
        </w:rPr>
        <w:t xml:space="preserve">Участник имеет право подать только одно Предложение. В </w:t>
      </w:r>
      <w:proofErr w:type="gramStart"/>
      <w:r w:rsidRPr="004A4177">
        <w:rPr>
          <w:sz w:val="24"/>
          <w:szCs w:val="24"/>
        </w:rPr>
        <w:t>случае</w:t>
      </w:r>
      <w:proofErr w:type="gramEnd"/>
      <w:r w:rsidRPr="004A4177">
        <w:rPr>
          <w:sz w:val="24"/>
          <w:szCs w:val="24"/>
        </w:rPr>
        <w:t xml:space="preserve"> нарушения этого требования все Предложения такого Участника отклоняются без рассмотрения по существу.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30" w:name="_Toc528232617"/>
      <w:bookmarkStart w:id="31" w:name="_Toc529455230"/>
      <w:bookmarkEnd w:id="28"/>
      <w:r w:rsidRPr="00DF705F">
        <w:t>Требования к документам</w:t>
      </w:r>
      <w:bookmarkEnd w:id="30"/>
      <w:bookmarkEnd w:id="31"/>
    </w:p>
    <w:p w:rsidR="00913D8F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2" w:name="_Toc57314653"/>
      <w:bookmarkStart w:id="33" w:name="_Toc98253991"/>
      <w:bookmarkStart w:id="34" w:name="_Toc140817629"/>
      <w:bookmarkStart w:id="35" w:name="_Toc335827366"/>
      <w:bookmarkStart w:id="36" w:name="_Toc528232618"/>
      <w:r w:rsidRPr="00994C60">
        <w:rPr>
          <w:color w:val="000000" w:themeColor="text1"/>
          <w:sz w:val="24"/>
          <w:szCs w:val="24"/>
        </w:rPr>
        <w:t xml:space="preserve">Участник должен предоставить </w:t>
      </w:r>
      <w:r>
        <w:rPr>
          <w:color w:val="000000" w:themeColor="text1"/>
          <w:sz w:val="24"/>
          <w:szCs w:val="24"/>
        </w:rPr>
        <w:t xml:space="preserve">вместе с коммерческим предложением </w:t>
      </w:r>
      <w:r w:rsidRPr="00994C60">
        <w:rPr>
          <w:color w:val="000000" w:themeColor="text1"/>
          <w:sz w:val="24"/>
          <w:szCs w:val="24"/>
        </w:rPr>
        <w:t xml:space="preserve">следующие </w:t>
      </w:r>
      <w:r w:rsidRPr="00893CAE">
        <w:rPr>
          <w:color w:val="000000" w:themeColor="text1"/>
          <w:sz w:val="24"/>
          <w:szCs w:val="24"/>
        </w:rPr>
        <w:t>документы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893CAE">
        <w:rPr>
          <w:color w:val="000000" w:themeColor="text1"/>
          <w:sz w:val="24"/>
          <w:szCs w:val="24"/>
        </w:rPr>
        <w:t>(*):</w:t>
      </w:r>
      <w:proofErr w:type="gramEnd"/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Default="00913D8F" w:rsidP="00F74812">
      <w:pPr>
        <w:pStyle w:val="ab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заверенную </w:t>
      </w:r>
      <w:r w:rsidRPr="00994C60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E955F8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свидетельства о постановке на учет в налоговом органе, </w:t>
      </w:r>
      <w:r w:rsidRPr="00E955F8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4353A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</w:t>
      </w:r>
      <w:r w:rsidRPr="004353AF">
        <w:rPr>
          <w:color w:val="000000" w:themeColor="text1"/>
          <w:sz w:val="24"/>
          <w:szCs w:val="24"/>
        </w:rPr>
        <w:t>вышеуказанные документы на лицо, выдавшее доверенность;</w:t>
      </w:r>
    </w:p>
    <w:p w:rsidR="00913D8F" w:rsidRPr="00655207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4353AF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2861B4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655207" w:rsidRPr="007C74EE" w:rsidRDefault="00655207" w:rsidP="00655207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справка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913D8F" w:rsidRPr="007C74EE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>
        <w:rPr>
          <w:color w:val="000000" w:themeColor="text1"/>
          <w:sz w:val="24"/>
          <w:szCs w:val="24"/>
        </w:rPr>
        <w:t>.</w:t>
      </w:r>
    </w:p>
    <w:p w:rsidR="00900ABE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 договора поставки.</w:t>
      </w:r>
    </w:p>
    <w:p w:rsidR="00913D8F" w:rsidRPr="00994C60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13D8F">
        <w:rPr>
          <w:color w:val="000000" w:themeColor="text1"/>
          <w:sz w:val="24"/>
          <w:szCs w:val="24"/>
        </w:rPr>
        <w:t>огласие на обработку персональных данных Генерального директора.</w:t>
      </w:r>
    </w:p>
    <w:p w:rsidR="00AD4D17" w:rsidRPr="00AD4D17" w:rsidRDefault="00AD4D17" w:rsidP="00AD4D17">
      <w:pPr>
        <w:tabs>
          <w:tab w:val="num" w:pos="0"/>
        </w:tabs>
        <w:spacing w:before="240" w:after="120"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AD4D17">
        <w:rPr>
          <w:b/>
          <w:i/>
          <w:color w:val="000000" w:themeColor="text1"/>
          <w:sz w:val="24"/>
          <w:szCs w:val="24"/>
        </w:rPr>
        <w:t>*Все указанные документы (оригиналы) могут быть запрошены организатором.</w:t>
      </w:r>
    </w:p>
    <w:p w:rsidR="00DF705F" w:rsidRPr="00454DAA" w:rsidRDefault="00DF705F" w:rsidP="00454DAA">
      <w:pPr>
        <w:pStyle w:val="2"/>
        <w:numPr>
          <w:ilvl w:val="1"/>
          <w:numId w:val="17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 xml:space="preserve">Разъяснение </w:t>
      </w:r>
      <w:bookmarkEnd w:id="32"/>
      <w:r w:rsidRPr="00454DAA">
        <w:rPr>
          <w:sz w:val="24"/>
          <w:szCs w:val="24"/>
        </w:rPr>
        <w:t>закупочной Документации</w:t>
      </w:r>
      <w:bookmarkEnd w:id="33"/>
      <w:bookmarkEnd w:id="34"/>
      <w:bookmarkEnd w:id="35"/>
      <w:bookmarkEnd w:id="36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</w:t>
      </w:r>
      <w:r w:rsidRPr="00BA08E8">
        <w:rPr>
          <w:sz w:val="24"/>
          <w:szCs w:val="24"/>
        </w:rPr>
        <w:lastRenderedPageBreak/>
        <w:t>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 xml:space="preserve">Если </w:t>
      </w:r>
      <w:proofErr w:type="gramStart"/>
      <w:r w:rsidRPr="007D1D8E">
        <w:rPr>
          <w:sz w:val="24"/>
          <w:szCs w:val="24"/>
        </w:rPr>
        <w:t>Ваша</w:t>
      </w:r>
      <w:proofErr w:type="gramEnd"/>
      <w:r w:rsidRPr="007D1D8E">
        <w:rPr>
          <w:sz w:val="24"/>
          <w:szCs w:val="24"/>
        </w:rPr>
        <w:t xml:space="preserve">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7" w:name="_Toc531346601"/>
      <w:bookmarkStart w:id="38" w:name="_Toc531352100"/>
      <w:bookmarkStart w:id="39" w:name="_Toc531346602"/>
      <w:bookmarkStart w:id="40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7"/>
    <w:bookmarkEnd w:id="38"/>
    <w:bookmarkEnd w:id="39"/>
    <w:bookmarkEnd w:id="40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1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2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1"/>
      <w:bookmarkEnd w:id="42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Ref93089454"/>
      <w:bookmarkStart w:id="44" w:name="_Toc98254001"/>
      <w:bookmarkStart w:id="45" w:name="_Toc251847626"/>
      <w:bookmarkStart w:id="46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3"/>
      <w:bookmarkEnd w:id="44"/>
      <w:bookmarkEnd w:id="45"/>
    </w:p>
    <w:p w:rsidR="00BD4266" w:rsidRPr="004C6F43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</w:t>
      </w:r>
      <w:proofErr w:type="gramStart"/>
      <w:r w:rsidRPr="004C6F43">
        <w:rPr>
          <w:sz w:val="24"/>
          <w:szCs w:val="24"/>
        </w:rPr>
        <w:t>рамках</w:t>
      </w:r>
      <w:proofErr w:type="gramEnd"/>
      <w:r w:rsidRPr="004C6F43">
        <w:rPr>
          <w:sz w:val="24"/>
          <w:szCs w:val="24"/>
        </w:rPr>
        <w:t xml:space="preserve"> отборочной стадии </w:t>
      </w:r>
      <w:bookmarkEnd w:id="46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7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8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7"/>
      <w:bookmarkEnd w:id="48"/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9" w:name="_Ref93089457"/>
      <w:bookmarkStart w:id="50" w:name="_Toc98254004"/>
      <w:bookmarkStart w:id="51" w:name="_Toc251847627"/>
      <w:bookmarkStart w:id="52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49"/>
      <w:bookmarkEnd w:id="50"/>
      <w:bookmarkEnd w:id="51"/>
    </w:p>
    <w:bookmarkEnd w:id="52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3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3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4" w:name="_Ref93697814"/>
      <w:bookmarkStart w:id="55" w:name="_Toc98254003"/>
      <w:bookmarkStart w:id="56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54"/>
      <w:bookmarkEnd w:id="55"/>
      <w:bookmarkEnd w:id="56"/>
    </w:p>
    <w:p w:rsidR="00BD4266" w:rsidRPr="00CC1160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7" w:name="_Ref55280474"/>
      <w:bookmarkStart w:id="58" w:name="_Toc55285356"/>
      <w:bookmarkStart w:id="59" w:name="_Toc55305388"/>
      <w:bookmarkStart w:id="60" w:name="_Toc57314659"/>
      <w:bookmarkStart w:id="61" w:name="_Toc69728973"/>
      <w:bookmarkStart w:id="62" w:name="_Toc189545082"/>
      <w:bookmarkStart w:id="63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4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4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Ref55280483"/>
      <w:bookmarkStart w:id="66" w:name="_Toc55285357"/>
      <w:bookmarkStart w:id="67" w:name="_Toc55305389"/>
      <w:bookmarkStart w:id="68" w:name="_Toc57314660"/>
      <w:bookmarkStart w:id="69" w:name="_Toc69728974"/>
      <w:bookmarkStart w:id="70" w:name="_Toc189545083"/>
      <w:bookmarkStart w:id="71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EE49EB" w:rsidRDefault="00EE49E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2" w:name="_Toc1387148"/>
      <w:r w:rsidRPr="005F20CA">
        <w:rPr>
          <w:b/>
          <w:bCs/>
          <w:sz w:val="22"/>
          <w:szCs w:val="22"/>
        </w:rPr>
        <w:t>«____»___________ 20</w:t>
      </w:r>
      <w:r w:rsidR="00E36F5C">
        <w:rPr>
          <w:b/>
          <w:bCs/>
          <w:sz w:val="22"/>
          <w:szCs w:val="22"/>
        </w:rPr>
        <w:t>2</w:t>
      </w:r>
      <w:r w:rsidRPr="005F20CA">
        <w:rPr>
          <w:b/>
          <w:bCs/>
          <w:sz w:val="22"/>
          <w:szCs w:val="22"/>
        </w:rPr>
        <w:t>__г.</w:t>
      </w:r>
      <w:bookmarkEnd w:id="7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3" w:name="_Toc531346603"/>
      <w:bookmarkStart w:id="74" w:name="_Toc1387149"/>
      <w:r w:rsidRPr="00BD7B1A">
        <w:rPr>
          <w:bCs/>
          <w:sz w:val="22"/>
          <w:szCs w:val="22"/>
        </w:rPr>
        <w:t>№_______________________</w:t>
      </w:r>
      <w:bookmarkEnd w:id="73"/>
      <w:bookmarkEnd w:id="74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5" w:name="_Toc531346604"/>
      <w:bookmarkStart w:id="76" w:name="_Toc1387150"/>
      <w:r w:rsidRPr="00AA3426">
        <w:rPr>
          <w:bCs/>
          <w:sz w:val="24"/>
          <w:szCs w:val="24"/>
        </w:rPr>
        <w:t>Уважаемые господа!</w:t>
      </w:r>
      <w:bookmarkEnd w:id="75"/>
      <w:bookmarkEnd w:id="7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7" w:name="_Toc531346605"/>
      <w:bookmarkStart w:id="78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7"/>
      <w:bookmarkEnd w:id="7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9" w:name="_Toc531346606"/>
      <w:bookmarkStart w:id="80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79"/>
      <w:bookmarkEnd w:id="8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1" w:name="_Toc531346607"/>
      <w:bookmarkStart w:id="82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1"/>
      <w:bookmarkEnd w:id="8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3" w:name="_Toc531346608"/>
      <w:bookmarkStart w:id="84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3"/>
      <w:bookmarkEnd w:id="8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5" w:name="_Toc531346609"/>
      <w:bookmarkStart w:id="86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5"/>
      <w:bookmarkEnd w:id="8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7" w:name="_Toc531346610"/>
      <w:bookmarkStart w:id="88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7"/>
      <w:bookmarkEnd w:id="8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9" w:name="_Toc531346611"/>
      <w:bookmarkStart w:id="90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89"/>
      <w:bookmarkEnd w:id="90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1" w:name="_Toc531346612"/>
      <w:bookmarkStart w:id="92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1"/>
      <w:bookmarkEnd w:id="9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3" w:name="_Toc531346613"/>
      <w:bookmarkStart w:id="94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3"/>
      <w:bookmarkEnd w:id="9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14"/>
      <w:bookmarkStart w:id="96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5"/>
      <w:bookmarkEnd w:id="9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15"/>
      <w:bookmarkStart w:id="98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7"/>
      <w:bookmarkEnd w:id="9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16"/>
      <w:bookmarkStart w:id="100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99"/>
      <w:bookmarkEnd w:id="100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7"/>
      <w:bookmarkStart w:id="102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1"/>
      <w:bookmarkEnd w:id="10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8"/>
      <w:bookmarkStart w:id="104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3"/>
      <w:bookmarkEnd w:id="10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9"/>
      <w:bookmarkStart w:id="106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5"/>
      <w:bookmarkEnd w:id="10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20"/>
      <w:bookmarkStart w:id="108" w:name="_Toc1387166"/>
      <w:r w:rsidRPr="00BD7B1A">
        <w:rPr>
          <w:bCs/>
          <w:sz w:val="22"/>
          <w:szCs w:val="22"/>
        </w:rPr>
        <w:t xml:space="preserve">Настоящее Предложение </w:t>
      </w:r>
      <w:proofErr w:type="gramStart"/>
      <w:r w:rsidRPr="00BD7B1A">
        <w:rPr>
          <w:bCs/>
          <w:sz w:val="22"/>
          <w:szCs w:val="22"/>
        </w:rPr>
        <w:t>имеет правовой статус оферты и действует</w:t>
      </w:r>
      <w:bookmarkEnd w:id="107"/>
      <w:bookmarkEnd w:id="108"/>
      <w:proofErr w:type="gramEnd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21"/>
      <w:bookmarkStart w:id="110" w:name="_Toc1387167"/>
      <w:r w:rsidRPr="00BD7B1A">
        <w:rPr>
          <w:bCs/>
          <w:sz w:val="22"/>
          <w:szCs w:val="22"/>
        </w:rPr>
        <w:t>до «____»______________ 20</w:t>
      </w:r>
      <w:r w:rsidR="00E36F5C">
        <w:rPr>
          <w:bCs/>
          <w:sz w:val="22"/>
          <w:szCs w:val="22"/>
        </w:rPr>
        <w:t>2</w:t>
      </w:r>
      <w:r w:rsidRPr="00BD7B1A">
        <w:rPr>
          <w:bCs/>
          <w:sz w:val="22"/>
          <w:szCs w:val="22"/>
        </w:rPr>
        <w:t>__ г.</w:t>
      </w:r>
      <w:bookmarkEnd w:id="109"/>
      <w:bookmarkEnd w:id="11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2"/>
      <w:bookmarkStart w:id="112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1"/>
      <w:bookmarkEnd w:id="112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3" w:name="_Toc531346623"/>
      <w:bookmarkStart w:id="114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3"/>
      <w:bookmarkEnd w:id="114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5" w:name="_Toc531346624"/>
      <w:bookmarkStart w:id="116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5"/>
      <w:bookmarkEnd w:id="116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7" w:name="_Toc531346625"/>
      <w:bookmarkStart w:id="118" w:name="_Toc1387171"/>
      <w:r w:rsidRPr="009A1226">
        <w:rPr>
          <w:bCs/>
          <w:sz w:val="22"/>
          <w:szCs w:val="22"/>
        </w:rPr>
        <w:t>и др.;</w:t>
      </w:r>
      <w:bookmarkEnd w:id="117"/>
      <w:bookmarkEnd w:id="118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9" w:name="_Toc531346626"/>
      <w:bookmarkStart w:id="120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19"/>
      <w:bookmarkEnd w:id="12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7"/>
      <w:bookmarkStart w:id="122" w:name="_Toc1387173"/>
      <w:r w:rsidRPr="00BD7B1A">
        <w:rPr>
          <w:bCs/>
          <w:sz w:val="22"/>
          <w:szCs w:val="22"/>
        </w:rPr>
        <w:t>____________________________________</w:t>
      </w:r>
      <w:bookmarkEnd w:id="121"/>
      <w:bookmarkEnd w:id="12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28"/>
      <w:bookmarkStart w:id="124" w:name="_Toc1387174"/>
      <w:r w:rsidRPr="00BD7B1A">
        <w:rPr>
          <w:bCs/>
          <w:sz w:val="22"/>
          <w:szCs w:val="22"/>
        </w:rPr>
        <w:t>(подпись, М.П.)</w:t>
      </w:r>
      <w:bookmarkEnd w:id="123"/>
      <w:bookmarkEnd w:id="12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5" w:name="_Toc531346629"/>
      <w:bookmarkStart w:id="126" w:name="_Toc1387175"/>
      <w:r w:rsidRPr="00BD7B1A">
        <w:rPr>
          <w:bCs/>
          <w:sz w:val="22"/>
          <w:szCs w:val="22"/>
        </w:rPr>
        <w:t>____________________________________</w:t>
      </w:r>
      <w:bookmarkEnd w:id="125"/>
      <w:bookmarkEnd w:id="12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7" w:name="_Toc531346630"/>
      <w:bookmarkStart w:id="128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7"/>
      <w:bookmarkEnd w:id="12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2"/>
      <w:bookmarkStart w:id="130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29"/>
      <w:bookmarkEnd w:id="130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1" w:name="_Toc531346633"/>
      <w:bookmarkStart w:id="132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1"/>
      <w:bookmarkEnd w:id="132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3" w:name="_Toc531346634"/>
      <w:bookmarkStart w:id="134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3"/>
      <w:bookmarkEnd w:id="134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5" w:name="_Toc531346635"/>
      <w:bookmarkStart w:id="136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5"/>
      <w:bookmarkEnd w:id="136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7" w:name="_Toc531346636"/>
      <w:bookmarkStart w:id="138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7"/>
      <w:r w:rsidRPr="00F5190B">
        <w:rPr>
          <w:bCs/>
          <w:sz w:val="22"/>
          <w:szCs w:val="22"/>
        </w:rPr>
        <w:t xml:space="preserve"> </w:t>
      </w:r>
      <w:bookmarkStart w:id="139" w:name="_Toc531346637"/>
      <w:r w:rsidRPr="00F5190B">
        <w:rPr>
          <w:bCs/>
          <w:sz w:val="22"/>
          <w:szCs w:val="22"/>
        </w:rPr>
        <w:t>в рублях, с НДС.</w:t>
      </w:r>
      <w:bookmarkEnd w:id="138"/>
      <w:bookmarkEnd w:id="139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0" w:name="_Toc531346638"/>
      <w:bookmarkStart w:id="141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0"/>
      <w:bookmarkEnd w:id="141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2" w:name="_Toc531346639"/>
      <w:bookmarkStart w:id="143" w:name="_Toc1387183"/>
      <w:r w:rsidRPr="00F5190B">
        <w:rPr>
          <w:bCs/>
          <w:sz w:val="22"/>
          <w:szCs w:val="22"/>
        </w:rPr>
        <w:t xml:space="preserve">Письмо должно быть </w:t>
      </w:r>
      <w:proofErr w:type="gramStart"/>
      <w:r w:rsidRPr="00F5190B">
        <w:rPr>
          <w:bCs/>
          <w:sz w:val="22"/>
          <w:szCs w:val="22"/>
        </w:rPr>
        <w:t>подписано и скреплено</w:t>
      </w:r>
      <w:proofErr w:type="gramEnd"/>
      <w:r w:rsidRPr="00F5190B">
        <w:rPr>
          <w:bCs/>
          <w:sz w:val="22"/>
          <w:szCs w:val="22"/>
        </w:rPr>
        <w:t xml:space="preserve"> печатью в соответствии с требованиями закупочной документации.</w:t>
      </w:r>
      <w:bookmarkEnd w:id="142"/>
      <w:bookmarkEnd w:id="143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4" w:name="_Toc1387184"/>
      <w:bookmarkStart w:id="145" w:name="_Toc447561380"/>
      <w:bookmarkStart w:id="146" w:name="_Toc529890194"/>
      <w:bookmarkStart w:id="147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4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264D41" w:rsidP="00BD4266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BD4266" w:rsidRPr="007E2CA5">
        <w:rPr>
          <w:sz w:val="22"/>
          <w:szCs w:val="22"/>
        </w:rPr>
        <w:t>к письму о подаче</w:t>
      </w:r>
      <w:r w:rsidR="00E36F5C">
        <w:rPr>
          <w:sz w:val="22"/>
          <w:szCs w:val="22"/>
        </w:rPr>
        <w:t xml:space="preserve"> оферты</w:t>
      </w:r>
      <w:r w:rsidR="00E36F5C">
        <w:rPr>
          <w:sz w:val="22"/>
          <w:szCs w:val="22"/>
        </w:rPr>
        <w:br/>
        <w:t>от «___»____________ 202</w:t>
      </w:r>
      <w:r w:rsidR="00BD4266" w:rsidRPr="007E2CA5">
        <w:rPr>
          <w:sz w:val="22"/>
          <w:szCs w:val="22"/>
        </w:rPr>
        <w:t>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026D94" w:rsidRDefault="00BD4266" w:rsidP="00BD4266">
      <w:pPr>
        <w:tabs>
          <w:tab w:val="num" w:pos="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26D94">
        <w:rPr>
          <w:b/>
          <w:color w:val="FF0000"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существенные условия, указанные в п.</w:t>
      </w:r>
      <w:r w:rsidR="00026D94">
        <w:rPr>
          <w:b/>
          <w:color w:val="FF0000"/>
          <w:sz w:val="24"/>
          <w:szCs w:val="24"/>
        </w:rPr>
        <w:t xml:space="preserve"> </w:t>
      </w:r>
      <w:r w:rsidRPr="00026D94">
        <w:rPr>
          <w:b/>
          <w:color w:val="FF0000"/>
          <w:sz w:val="24"/>
          <w:szCs w:val="24"/>
        </w:rPr>
        <w:t>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5"/>
      <w:bookmarkEnd w:id="146"/>
      <w:bookmarkEnd w:id="147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lastRenderedPageBreak/>
        <w:t>конец формы</w:t>
      </w:r>
    </w:p>
    <w:p w:rsidR="00BD4266" w:rsidRPr="008C1432" w:rsidRDefault="00BD4266" w:rsidP="00BD4266">
      <w:pPr>
        <w:pStyle w:val="af0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8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8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8C1432">
        <w:rPr>
          <w:color w:val="000000" w:themeColor="text1"/>
          <w:sz w:val="22"/>
          <w:szCs w:val="22"/>
        </w:rPr>
        <w:t>случае</w:t>
      </w:r>
      <w:proofErr w:type="gramEnd"/>
      <w:r w:rsidRPr="008C1432">
        <w:rPr>
          <w:color w:val="000000" w:themeColor="text1"/>
          <w:sz w:val="22"/>
          <w:szCs w:val="22"/>
        </w:rPr>
        <w:t xml:space="preserve">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 xml:space="preserve">Данное Согласие </w:t>
      </w:r>
      <w:proofErr w:type="gramStart"/>
      <w:r w:rsidRPr="0042658D">
        <w:rPr>
          <w:b/>
          <w:sz w:val="24"/>
          <w:szCs w:val="24"/>
        </w:rPr>
        <w:t>вступает в силу со дня его подписания и действует</w:t>
      </w:r>
      <w:proofErr w:type="gramEnd"/>
      <w:r w:rsidRPr="0042658D">
        <w:rPr>
          <w:b/>
          <w:sz w:val="24"/>
          <w:szCs w:val="24"/>
        </w:rPr>
        <w:t xml:space="preserve">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026D94" w:rsidRPr="0031133A" w:rsidRDefault="00026D94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 w:rsidRPr="0031133A">
        <w:rPr>
          <w:sz w:val="24"/>
          <w:szCs w:val="24"/>
        </w:rPr>
        <w:br w:type="page"/>
      </w:r>
    </w:p>
    <w:p w:rsidR="00026D94" w:rsidRPr="00CE4C6F" w:rsidRDefault="00026D94" w:rsidP="0031133A">
      <w:pPr>
        <w:pStyle w:val="2"/>
        <w:numPr>
          <w:ilvl w:val="0"/>
          <w:numId w:val="0"/>
        </w:numPr>
        <w:spacing w:after="0"/>
        <w:ind w:left="567" w:right="139"/>
        <w:jc w:val="right"/>
        <w:rPr>
          <w:sz w:val="24"/>
          <w:szCs w:val="24"/>
        </w:rPr>
      </w:pPr>
      <w:r w:rsidRPr="00CE4C6F">
        <w:rPr>
          <w:sz w:val="24"/>
          <w:szCs w:val="24"/>
        </w:rPr>
        <w:lastRenderedPageBreak/>
        <w:t xml:space="preserve">Приложение № 1 </w:t>
      </w:r>
    </w:p>
    <w:p w:rsidR="00026D94" w:rsidRPr="00CE4C6F" w:rsidRDefault="00026D94" w:rsidP="0031133A">
      <w:pPr>
        <w:pStyle w:val="-3"/>
        <w:numPr>
          <w:ilvl w:val="0"/>
          <w:numId w:val="0"/>
        </w:numPr>
        <w:ind w:left="567" w:right="139"/>
        <w:jc w:val="right"/>
        <w:rPr>
          <w:sz w:val="24"/>
        </w:rPr>
      </w:pPr>
      <w:r w:rsidRPr="00CE4C6F">
        <w:rPr>
          <w:sz w:val="24"/>
        </w:rPr>
        <w:t>к Закупочной документации</w:t>
      </w:r>
    </w:p>
    <w:p w:rsidR="00026D94" w:rsidRPr="00CE4C6F" w:rsidRDefault="00026D94" w:rsidP="0031133A">
      <w:pPr>
        <w:pStyle w:val="-3"/>
        <w:numPr>
          <w:ilvl w:val="0"/>
          <w:numId w:val="0"/>
        </w:numPr>
        <w:ind w:left="567" w:right="139"/>
        <w:jc w:val="right"/>
        <w:rPr>
          <w:sz w:val="24"/>
        </w:rPr>
      </w:pPr>
      <w:r w:rsidRPr="00CE4C6F">
        <w:rPr>
          <w:sz w:val="24"/>
        </w:rPr>
        <w:t>Программа оповещения о недостатках «Единая горячая линия»</w:t>
      </w:r>
    </w:p>
    <w:p w:rsidR="00026D94" w:rsidRPr="00CE4C6F" w:rsidRDefault="00026D94" w:rsidP="0031133A">
      <w:pPr>
        <w:pStyle w:val="-3"/>
        <w:numPr>
          <w:ilvl w:val="0"/>
          <w:numId w:val="0"/>
        </w:numPr>
        <w:ind w:left="567" w:right="139"/>
        <w:jc w:val="center"/>
        <w:rPr>
          <w:sz w:val="24"/>
        </w:rPr>
      </w:pPr>
    </w:p>
    <w:tbl>
      <w:tblPr>
        <w:tblStyle w:val="afa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026D94" w:rsidRPr="00CE4C6F" w:rsidTr="00026D94">
        <w:trPr>
          <w:trHeight w:val="1021"/>
        </w:trPr>
        <w:tc>
          <w:tcPr>
            <w:tcW w:w="9356" w:type="dxa"/>
          </w:tcPr>
          <w:p w:rsidR="00026D94" w:rsidRPr="00CE4C6F" w:rsidRDefault="00026D94" w:rsidP="008B308E">
            <w:pPr>
              <w:spacing w:before="120" w:after="120"/>
              <w:rPr>
                <w:rFonts w:eastAsiaTheme="minorHAnsi"/>
                <w:sz w:val="24"/>
                <w:szCs w:val="24"/>
                <w:lang w:eastAsia="en-US"/>
              </w:rPr>
            </w:pPr>
            <w:r w:rsidRPr="00CE4C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A32406D" wp14:editId="34DE6399">
                  <wp:simplePos x="0" y="0"/>
                  <wp:positionH relativeFrom="margin">
                    <wp:posOffset>2070100</wp:posOffset>
                  </wp:positionH>
                  <wp:positionV relativeFrom="paragraph">
                    <wp:posOffset>150495</wp:posOffset>
                  </wp:positionV>
                  <wp:extent cx="1819275" cy="475615"/>
                  <wp:effectExtent l="0" t="0" r="9525" b="635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6D94" w:rsidRPr="00CE4C6F" w:rsidTr="00026D94">
        <w:trPr>
          <w:trHeight w:val="173"/>
        </w:trPr>
        <w:tc>
          <w:tcPr>
            <w:tcW w:w="9356" w:type="dxa"/>
          </w:tcPr>
          <w:p w:rsidR="00026D94" w:rsidRPr="00CE4C6F" w:rsidRDefault="00026D94" w:rsidP="008B308E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4C6F">
              <w:rPr>
                <w:b/>
                <w:sz w:val="24"/>
                <w:szCs w:val="24"/>
              </w:rPr>
              <w:t>ПАМЯТКА О ЕДИНОЙ ГОРЯЧЕЙ ЛИНИИ</w:t>
            </w:r>
          </w:p>
        </w:tc>
      </w:tr>
      <w:tr w:rsidR="00026D94" w:rsidRPr="00CE4C6F" w:rsidTr="00026D94">
        <w:tc>
          <w:tcPr>
            <w:tcW w:w="9356" w:type="dxa"/>
          </w:tcPr>
          <w:p w:rsidR="00026D94" w:rsidRPr="00CE4C6F" w:rsidRDefault="00026D94" w:rsidP="008B308E">
            <w:pPr>
              <w:spacing w:before="120" w:after="120"/>
              <w:rPr>
                <w:sz w:val="24"/>
                <w:szCs w:val="24"/>
              </w:rPr>
            </w:pPr>
            <w:r w:rsidRPr="00CE4C6F">
              <w:rPr>
                <w:b/>
                <w:sz w:val="24"/>
                <w:szCs w:val="24"/>
              </w:rPr>
              <w:t xml:space="preserve">Единая Горячая Линия </w:t>
            </w:r>
            <w:r w:rsidRPr="00CE4C6F">
              <w:rPr>
                <w:sz w:val="24"/>
                <w:szCs w:val="24"/>
              </w:rPr>
              <w:t xml:space="preserve">- инструмент для повышения эффективности </w:t>
            </w:r>
            <w:r w:rsidRPr="00CE4C6F">
              <w:rPr>
                <w:sz w:val="24"/>
                <w:szCs w:val="24"/>
              </w:rPr>
              <w:br/>
              <w:t>ГК «Элемент» и предназначена для приёма сообщений о недостатках.</w:t>
            </w:r>
          </w:p>
          <w:p w:rsidR="00026D94" w:rsidRPr="00CE4C6F" w:rsidRDefault="00026D94" w:rsidP="008B308E">
            <w:pPr>
              <w:spacing w:before="120" w:after="120"/>
              <w:rPr>
                <w:sz w:val="24"/>
                <w:szCs w:val="24"/>
              </w:rPr>
            </w:pPr>
            <w:r w:rsidRPr="00CE4C6F">
              <w:rPr>
                <w:sz w:val="24"/>
                <w:szCs w:val="24"/>
              </w:rPr>
              <w:t>Если Вы обладаете информацией о злоупотреблениях при реализации проектов и ведении финансово-хозяйственной деятельности; случаях неправомерного завладения, разглашения и/или использования сведений, составляющих коммерческую тайну или информацию ограниченного доступа; возможных действиях коррупционного или мошеннического характера со стороны представителей ГК «Элемент» и её контрагентов, - незамедлительно сообщите об этом нам любым удобным способом:</w:t>
            </w:r>
          </w:p>
          <w:p w:rsidR="00026D94" w:rsidRPr="00CE4C6F" w:rsidRDefault="00026D94" w:rsidP="008B308E">
            <w:pPr>
              <w:pStyle w:val="ab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CE4C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529FC1CB" wp14:editId="55DA6116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52705</wp:posOffset>
                  </wp:positionV>
                  <wp:extent cx="543121" cy="54000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53173 (4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C6F">
              <w:rPr>
                <w:sz w:val="24"/>
                <w:szCs w:val="24"/>
              </w:rPr>
              <w:t xml:space="preserve">Сообщение на электронный почтовый ящик </w:t>
            </w:r>
            <w:hyperlink r:id="rId14" w:history="1">
              <w:r w:rsidRPr="00CE4C6F">
                <w:rPr>
                  <w:rStyle w:val="aa"/>
                  <w:b/>
                  <w:color w:val="C00000"/>
                  <w:sz w:val="24"/>
                  <w:szCs w:val="24"/>
                  <w:lang w:val="en-US"/>
                </w:rPr>
                <w:t>hotline</w:t>
              </w:r>
              <w:r w:rsidRPr="00CE4C6F">
                <w:rPr>
                  <w:rStyle w:val="aa"/>
                  <w:b/>
                  <w:color w:val="C00000"/>
                  <w:sz w:val="24"/>
                  <w:szCs w:val="24"/>
                </w:rPr>
                <w:t>@</w:t>
              </w:r>
              <w:r w:rsidRPr="00CE4C6F">
                <w:rPr>
                  <w:rStyle w:val="aa"/>
                  <w:b/>
                  <w:color w:val="C00000"/>
                  <w:sz w:val="24"/>
                  <w:szCs w:val="24"/>
                  <w:lang w:val="en-US"/>
                </w:rPr>
                <w:t>elementec</w:t>
              </w:r>
              <w:r w:rsidRPr="00CE4C6F">
                <w:rPr>
                  <w:rStyle w:val="aa"/>
                  <w:b/>
                  <w:color w:val="C00000"/>
                  <w:sz w:val="24"/>
                  <w:szCs w:val="24"/>
                </w:rPr>
                <w:t>.</w:t>
              </w:r>
              <w:r w:rsidRPr="00CE4C6F">
                <w:rPr>
                  <w:rStyle w:val="aa"/>
                  <w:b/>
                  <w:color w:val="C00000"/>
                  <w:sz w:val="24"/>
                  <w:szCs w:val="24"/>
                  <w:lang w:val="en-US"/>
                </w:rPr>
                <w:t>ru</w:t>
              </w:r>
            </w:hyperlink>
            <w:r w:rsidRPr="00CE4C6F">
              <w:rPr>
                <w:b/>
                <w:sz w:val="24"/>
                <w:szCs w:val="24"/>
              </w:rPr>
              <w:br/>
            </w:r>
            <w:r w:rsidRPr="00CE4C6F">
              <w:rPr>
                <w:sz w:val="24"/>
                <w:szCs w:val="24"/>
              </w:rPr>
              <w:t xml:space="preserve">или через форму обратной связи на сайте </w:t>
            </w:r>
            <w:hyperlink r:id="rId15" w:history="1">
              <w:r w:rsidRPr="00CE4C6F">
                <w:rPr>
                  <w:rStyle w:val="aa"/>
                  <w:sz w:val="24"/>
                  <w:szCs w:val="24"/>
                </w:rPr>
                <w:t>www.</w:t>
              </w:r>
              <w:r w:rsidRPr="00CE4C6F">
                <w:rPr>
                  <w:rStyle w:val="aa"/>
                  <w:sz w:val="24"/>
                  <w:szCs w:val="24"/>
                  <w:lang w:val="en-US"/>
                </w:rPr>
                <w:t>elementec</w:t>
              </w:r>
              <w:r w:rsidRPr="00CE4C6F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CE4C6F">
                <w:rPr>
                  <w:rStyle w:val="aa"/>
                  <w:sz w:val="24"/>
                  <w:szCs w:val="24"/>
                </w:rPr>
                <w:t>ru</w:t>
              </w:r>
              <w:proofErr w:type="spellEnd"/>
            </w:hyperlink>
            <w:r w:rsidRPr="00CE4C6F">
              <w:rPr>
                <w:sz w:val="24"/>
                <w:szCs w:val="24"/>
              </w:rPr>
              <w:t>;</w:t>
            </w:r>
          </w:p>
          <w:p w:rsidR="00026D94" w:rsidRPr="00CE4C6F" w:rsidRDefault="00026D94" w:rsidP="008B308E">
            <w:pPr>
              <w:pStyle w:val="ab"/>
              <w:tabs>
                <w:tab w:val="left" w:pos="2022"/>
              </w:tabs>
              <w:spacing w:before="120" w:after="120"/>
              <w:ind w:left="1738"/>
              <w:contextualSpacing w:val="0"/>
              <w:rPr>
                <w:sz w:val="24"/>
                <w:szCs w:val="24"/>
              </w:rPr>
            </w:pPr>
            <w:r w:rsidRPr="00CE4C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CB68C0" wp14:editId="577E6CD5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58420</wp:posOffset>
                  </wp:positionV>
                  <wp:extent cx="536575" cy="5397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453173 (3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C6F">
              <w:rPr>
                <w:sz w:val="24"/>
                <w:szCs w:val="24"/>
              </w:rPr>
              <w:t xml:space="preserve">Голосовое сообщение на автоответчик по круглосуточному телефону Единой Горячей Линии </w:t>
            </w:r>
            <w:r w:rsidRPr="00CE4C6F">
              <w:rPr>
                <w:b/>
                <w:color w:val="C00000"/>
                <w:sz w:val="24"/>
                <w:szCs w:val="24"/>
              </w:rPr>
              <w:t>+7 (495) 701-03-33</w:t>
            </w:r>
            <w:r w:rsidRPr="00CE4C6F">
              <w:rPr>
                <w:sz w:val="24"/>
                <w:szCs w:val="24"/>
              </w:rPr>
              <w:t>;</w:t>
            </w:r>
            <w:r w:rsidRPr="00CE4C6F">
              <w:rPr>
                <w:sz w:val="24"/>
                <w:szCs w:val="24"/>
              </w:rPr>
              <w:br/>
            </w:r>
          </w:p>
          <w:p w:rsidR="00026D94" w:rsidRPr="00CE4C6F" w:rsidRDefault="00026D94" w:rsidP="008B308E">
            <w:pPr>
              <w:tabs>
                <w:tab w:val="left" w:pos="2022"/>
              </w:tabs>
              <w:spacing w:before="120" w:after="120"/>
              <w:ind w:left="1738"/>
              <w:rPr>
                <w:sz w:val="24"/>
                <w:szCs w:val="24"/>
              </w:rPr>
            </w:pPr>
            <w:r w:rsidRPr="00CE4C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822147A" wp14:editId="3E7851C7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74295</wp:posOffset>
                  </wp:positionV>
                  <wp:extent cx="542524" cy="540000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453173 (2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4C6F">
              <w:rPr>
                <w:sz w:val="24"/>
                <w:szCs w:val="24"/>
              </w:rPr>
              <w:t>Письмо по почте или курьером по адресу:</w:t>
            </w:r>
            <w:r w:rsidRPr="00CE4C6F">
              <w:rPr>
                <w:sz w:val="24"/>
                <w:szCs w:val="24"/>
              </w:rPr>
              <w:br/>
            </w:r>
            <w:r w:rsidRPr="00CE4C6F">
              <w:rPr>
                <w:b/>
                <w:color w:val="C00000"/>
                <w:sz w:val="24"/>
                <w:szCs w:val="24"/>
              </w:rPr>
              <w:t xml:space="preserve">123112, г. Москва, Пресненская наб. 12 </w:t>
            </w:r>
            <w:r w:rsidRPr="00CE4C6F">
              <w:rPr>
                <w:b/>
                <w:color w:val="C00000"/>
                <w:sz w:val="24"/>
                <w:szCs w:val="24"/>
              </w:rPr>
              <w:br/>
              <w:t>Башня Федерация «Восток», 20 этаж (оф. 2027)</w:t>
            </w:r>
            <w:r w:rsidRPr="00CE4C6F">
              <w:rPr>
                <w:b/>
                <w:color w:val="C00000"/>
                <w:sz w:val="24"/>
                <w:szCs w:val="24"/>
              </w:rPr>
              <w:br/>
            </w:r>
            <w:r w:rsidRPr="00CE4C6F">
              <w:rPr>
                <w:sz w:val="24"/>
                <w:szCs w:val="24"/>
              </w:rPr>
              <w:t>с пометкой «Единая Горячая Линия»</w:t>
            </w:r>
          </w:p>
          <w:p w:rsidR="00026D94" w:rsidRPr="00CE4C6F" w:rsidRDefault="00026D94" w:rsidP="008B308E">
            <w:pPr>
              <w:tabs>
                <w:tab w:val="left" w:pos="228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E4C6F">
              <w:rPr>
                <w:i/>
                <w:sz w:val="24"/>
                <w:szCs w:val="24"/>
              </w:rPr>
              <w:t>Ваши сообщения в конфиденциальном порядке будут фиксироваться Департаментом внутреннего контроля и аудита ООО «Элемент» для последующего анализа и проверки</w:t>
            </w:r>
            <w:r w:rsidRPr="00CE4C6F">
              <w:rPr>
                <w:sz w:val="24"/>
                <w:szCs w:val="24"/>
              </w:rPr>
              <w:t>.</w:t>
            </w:r>
          </w:p>
        </w:tc>
      </w:tr>
      <w:tr w:rsidR="00026D94" w:rsidRPr="00CE4C6F" w:rsidTr="00026D94">
        <w:tc>
          <w:tcPr>
            <w:tcW w:w="9356" w:type="dxa"/>
          </w:tcPr>
          <w:p w:rsidR="00026D94" w:rsidRPr="00CE4C6F" w:rsidRDefault="00026D94" w:rsidP="008B308E">
            <w:pPr>
              <w:pStyle w:val="40"/>
              <w:shd w:val="clear" w:color="auto" w:fill="auto"/>
              <w:tabs>
                <w:tab w:val="left" w:pos="643"/>
              </w:tabs>
              <w:spacing w:before="120" w:after="12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использованию Единой Горячей Линии</w:t>
            </w:r>
          </w:p>
          <w:p w:rsidR="00026D94" w:rsidRPr="00CE4C6F" w:rsidRDefault="00026D94" w:rsidP="00026D94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F">
              <w:rPr>
                <w:rFonts w:ascii="Times New Roman" w:hAnsi="Times New Roman" w:cs="Times New Roman"/>
                <w:sz w:val="24"/>
                <w:szCs w:val="24"/>
              </w:rPr>
              <w:t>Указать организацию и ее подразделение / область деятельности, в которой произошло нарушение;</w:t>
            </w:r>
          </w:p>
          <w:p w:rsidR="00026D94" w:rsidRPr="00CE4C6F" w:rsidRDefault="00026D94" w:rsidP="00026D94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нарушения и указать известные вам факты;</w:t>
            </w:r>
          </w:p>
          <w:p w:rsidR="00026D94" w:rsidRPr="00CE4C6F" w:rsidRDefault="00026D94" w:rsidP="00026D94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F">
              <w:rPr>
                <w:rFonts w:ascii="Times New Roman" w:hAnsi="Times New Roman" w:cs="Times New Roman"/>
                <w:sz w:val="24"/>
                <w:szCs w:val="24"/>
              </w:rPr>
              <w:t>Указать оценку возможного ущерба, иную дополнительную информацию;</w:t>
            </w:r>
          </w:p>
          <w:p w:rsidR="00026D94" w:rsidRPr="00CE4C6F" w:rsidRDefault="00026D94" w:rsidP="00026D94">
            <w:pPr>
              <w:pStyle w:val="40"/>
              <w:numPr>
                <w:ilvl w:val="0"/>
                <w:numId w:val="28"/>
              </w:numPr>
              <w:shd w:val="clear" w:color="auto" w:fill="auto"/>
              <w:tabs>
                <w:tab w:val="left" w:pos="589"/>
              </w:tabs>
              <w:spacing w:before="120" w:after="120" w:line="240" w:lineRule="auto"/>
              <w:ind w:left="58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F">
              <w:rPr>
                <w:rFonts w:ascii="Times New Roman" w:hAnsi="Times New Roman" w:cs="Times New Roman"/>
                <w:sz w:val="24"/>
                <w:szCs w:val="24"/>
              </w:rPr>
              <w:t>Указать ваше имя и контактные данные (по желанию). Автору сообщения гарантируется неразглашение персональных данных.</w:t>
            </w:r>
          </w:p>
        </w:tc>
      </w:tr>
    </w:tbl>
    <w:p w:rsidR="00026D94" w:rsidRPr="00CE4C6F" w:rsidRDefault="00026D94" w:rsidP="00026D94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26D94" w:rsidRDefault="00BD4266" w:rsidP="00026D94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</w:p>
    <w:sectPr w:rsidR="00BD4266" w:rsidRPr="00026D94" w:rsidSect="00546C4F">
      <w:footerReference w:type="default" r:id="rId18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35" w:rsidRDefault="00287935" w:rsidP="009B6449">
      <w:pPr>
        <w:spacing w:line="240" w:lineRule="auto"/>
      </w:pPr>
      <w:r>
        <w:separator/>
      </w:r>
    </w:p>
  </w:endnote>
  <w:endnote w:type="continuationSeparator" w:id="0">
    <w:p w:rsidR="00287935" w:rsidRDefault="00287935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35" w:rsidRDefault="00287935" w:rsidP="009B6449">
      <w:pPr>
        <w:spacing w:line="240" w:lineRule="auto"/>
      </w:pPr>
      <w:r>
        <w:separator/>
      </w:r>
    </w:p>
  </w:footnote>
  <w:footnote w:type="continuationSeparator" w:id="0">
    <w:p w:rsidR="00287935" w:rsidRDefault="00287935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8"/>
      </w:pPr>
      <w:r w:rsidRPr="00BB3FAF">
        <w:rPr>
          <w:rStyle w:val="af7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823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00A29"/>
    <w:multiLevelType w:val="hybridMultilevel"/>
    <w:tmpl w:val="189EB9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D0D"/>
    <w:multiLevelType w:val="hybridMultilevel"/>
    <w:tmpl w:val="07801B8E"/>
    <w:lvl w:ilvl="0" w:tplc="6E36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7B5C08CE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144BD"/>
    <w:multiLevelType w:val="hybridMultilevel"/>
    <w:tmpl w:val="89F86020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8E2F90"/>
    <w:multiLevelType w:val="hybridMultilevel"/>
    <w:tmpl w:val="D744FC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5"/>
  </w:num>
  <w:num w:numId="6">
    <w:abstractNumId w:val="25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6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24"/>
  </w:num>
  <w:num w:numId="18">
    <w:abstractNumId w:val="1"/>
  </w:num>
  <w:num w:numId="19">
    <w:abstractNumId w:val="2"/>
  </w:num>
  <w:num w:numId="20">
    <w:abstractNumId w:val="9"/>
  </w:num>
  <w:num w:numId="21">
    <w:abstractNumId w:val="0"/>
  </w:num>
  <w:num w:numId="22">
    <w:abstractNumId w:val="18"/>
  </w:num>
  <w:num w:numId="23">
    <w:abstractNumId w:val="4"/>
  </w:num>
  <w:num w:numId="24">
    <w:abstractNumId w:val="6"/>
  </w:num>
  <w:num w:numId="25">
    <w:abstractNumId w:val="7"/>
  </w:num>
  <w:num w:numId="26">
    <w:abstractNumId w:val="14"/>
  </w:num>
  <w:num w:numId="27">
    <w:abstractNumId w:val="22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26D94"/>
    <w:rsid w:val="00027E31"/>
    <w:rsid w:val="00051073"/>
    <w:rsid w:val="0005297B"/>
    <w:rsid w:val="000805A4"/>
    <w:rsid w:val="00081D70"/>
    <w:rsid w:val="000850B8"/>
    <w:rsid w:val="00085839"/>
    <w:rsid w:val="00085ED5"/>
    <w:rsid w:val="000959DD"/>
    <w:rsid w:val="00095B0F"/>
    <w:rsid w:val="000B3B6E"/>
    <w:rsid w:val="000C3358"/>
    <w:rsid w:val="000C5CEB"/>
    <w:rsid w:val="000D2A92"/>
    <w:rsid w:val="000E7D97"/>
    <w:rsid w:val="000F5BD0"/>
    <w:rsid w:val="0010062A"/>
    <w:rsid w:val="00135AEC"/>
    <w:rsid w:val="001361D4"/>
    <w:rsid w:val="001534B0"/>
    <w:rsid w:val="001637D7"/>
    <w:rsid w:val="00180D6B"/>
    <w:rsid w:val="00194E56"/>
    <w:rsid w:val="001A07CE"/>
    <w:rsid w:val="001A7FF5"/>
    <w:rsid w:val="001C5999"/>
    <w:rsid w:val="001D7C42"/>
    <w:rsid w:val="001E3922"/>
    <w:rsid w:val="00202F92"/>
    <w:rsid w:val="0020643D"/>
    <w:rsid w:val="00210550"/>
    <w:rsid w:val="00221DC9"/>
    <w:rsid w:val="00243F6A"/>
    <w:rsid w:val="002476FB"/>
    <w:rsid w:val="00260557"/>
    <w:rsid w:val="00264D41"/>
    <w:rsid w:val="00282350"/>
    <w:rsid w:val="00287935"/>
    <w:rsid w:val="0029343E"/>
    <w:rsid w:val="00295F0F"/>
    <w:rsid w:val="002A4D18"/>
    <w:rsid w:val="002B40B6"/>
    <w:rsid w:val="002C01A5"/>
    <w:rsid w:val="002E0D72"/>
    <w:rsid w:val="002E4460"/>
    <w:rsid w:val="002F3FDF"/>
    <w:rsid w:val="00301EF7"/>
    <w:rsid w:val="0031133A"/>
    <w:rsid w:val="00317B7B"/>
    <w:rsid w:val="003300B0"/>
    <w:rsid w:val="00331545"/>
    <w:rsid w:val="003646DF"/>
    <w:rsid w:val="00366DCF"/>
    <w:rsid w:val="003839A7"/>
    <w:rsid w:val="00397738"/>
    <w:rsid w:val="003A62AD"/>
    <w:rsid w:val="003D1E53"/>
    <w:rsid w:val="003E2D37"/>
    <w:rsid w:val="003F359D"/>
    <w:rsid w:val="0040028A"/>
    <w:rsid w:val="00415FB8"/>
    <w:rsid w:val="0042658D"/>
    <w:rsid w:val="004357D3"/>
    <w:rsid w:val="0043708C"/>
    <w:rsid w:val="00441457"/>
    <w:rsid w:val="0044347D"/>
    <w:rsid w:val="0045294E"/>
    <w:rsid w:val="004548C1"/>
    <w:rsid w:val="00454DAA"/>
    <w:rsid w:val="00475A45"/>
    <w:rsid w:val="004846A2"/>
    <w:rsid w:val="0049510A"/>
    <w:rsid w:val="004A3921"/>
    <w:rsid w:val="004C1BE1"/>
    <w:rsid w:val="004C6F43"/>
    <w:rsid w:val="004D167D"/>
    <w:rsid w:val="004D424F"/>
    <w:rsid w:val="004D42B5"/>
    <w:rsid w:val="004E0C8D"/>
    <w:rsid w:val="004E126A"/>
    <w:rsid w:val="004E3B1C"/>
    <w:rsid w:val="004F0A3D"/>
    <w:rsid w:val="004F62CF"/>
    <w:rsid w:val="005005E9"/>
    <w:rsid w:val="005042DB"/>
    <w:rsid w:val="00510029"/>
    <w:rsid w:val="00510EDB"/>
    <w:rsid w:val="00510F87"/>
    <w:rsid w:val="00517944"/>
    <w:rsid w:val="005206FA"/>
    <w:rsid w:val="0053297D"/>
    <w:rsid w:val="00541811"/>
    <w:rsid w:val="00546C4F"/>
    <w:rsid w:val="00560132"/>
    <w:rsid w:val="005928DB"/>
    <w:rsid w:val="005C1563"/>
    <w:rsid w:val="005D3D85"/>
    <w:rsid w:val="005D3EC9"/>
    <w:rsid w:val="005D4CF9"/>
    <w:rsid w:val="005E6C67"/>
    <w:rsid w:val="005F053D"/>
    <w:rsid w:val="00600C21"/>
    <w:rsid w:val="00600E96"/>
    <w:rsid w:val="00603D42"/>
    <w:rsid w:val="006147C7"/>
    <w:rsid w:val="00617FFD"/>
    <w:rsid w:val="00630BE7"/>
    <w:rsid w:val="00655207"/>
    <w:rsid w:val="00663556"/>
    <w:rsid w:val="0067184B"/>
    <w:rsid w:val="00681A0C"/>
    <w:rsid w:val="00684343"/>
    <w:rsid w:val="00687BB6"/>
    <w:rsid w:val="006D1F36"/>
    <w:rsid w:val="006E313E"/>
    <w:rsid w:val="006F4463"/>
    <w:rsid w:val="00713D5B"/>
    <w:rsid w:val="007235A5"/>
    <w:rsid w:val="0076250B"/>
    <w:rsid w:val="00765B47"/>
    <w:rsid w:val="007868E2"/>
    <w:rsid w:val="007A281C"/>
    <w:rsid w:val="007A69BC"/>
    <w:rsid w:val="007A6FF6"/>
    <w:rsid w:val="007B3278"/>
    <w:rsid w:val="007B3AEC"/>
    <w:rsid w:val="007B4722"/>
    <w:rsid w:val="007C173A"/>
    <w:rsid w:val="007D3086"/>
    <w:rsid w:val="007D58E9"/>
    <w:rsid w:val="007D6BF0"/>
    <w:rsid w:val="007E39F7"/>
    <w:rsid w:val="007E4544"/>
    <w:rsid w:val="007E7F96"/>
    <w:rsid w:val="00821344"/>
    <w:rsid w:val="008327A6"/>
    <w:rsid w:val="0087095F"/>
    <w:rsid w:val="008938E6"/>
    <w:rsid w:val="008D421D"/>
    <w:rsid w:val="008E5C4A"/>
    <w:rsid w:val="008E66F4"/>
    <w:rsid w:val="008F2F12"/>
    <w:rsid w:val="00900ABE"/>
    <w:rsid w:val="009063C8"/>
    <w:rsid w:val="00907E1F"/>
    <w:rsid w:val="00913D8F"/>
    <w:rsid w:val="009147A5"/>
    <w:rsid w:val="00925F58"/>
    <w:rsid w:val="0093113C"/>
    <w:rsid w:val="00933EF9"/>
    <w:rsid w:val="0093650B"/>
    <w:rsid w:val="00943756"/>
    <w:rsid w:val="00955035"/>
    <w:rsid w:val="009572B2"/>
    <w:rsid w:val="00957B00"/>
    <w:rsid w:val="00964147"/>
    <w:rsid w:val="00964544"/>
    <w:rsid w:val="00977932"/>
    <w:rsid w:val="0098471A"/>
    <w:rsid w:val="009A1226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698B"/>
    <w:rsid w:val="00A5779C"/>
    <w:rsid w:val="00A613E2"/>
    <w:rsid w:val="00A62983"/>
    <w:rsid w:val="00A75A99"/>
    <w:rsid w:val="00AA3426"/>
    <w:rsid w:val="00AB2B7B"/>
    <w:rsid w:val="00AB7F24"/>
    <w:rsid w:val="00AC3E82"/>
    <w:rsid w:val="00AC5A6F"/>
    <w:rsid w:val="00AD4C5B"/>
    <w:rsid w:val="00AD4D17"/>
    <w:rsid w:val="00B0088A"/>
    <w:rsid w:val="00B02ED7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84243"/>
    <w:rsid w:val="00B93F55"/>
    <w:rsid w:val="00B950F6"/>
    <w:rsid w:val="00BB1506"/>
    <w:rsid w:val="00BB3FAF"/>
    <w:rsid w:val="00BD23DC"/>
    <w:rsid w:val="00BD4266"/>
    <w:rsid w:val="00C05091"/>
    <w:rsid w:val="00C07298"/>
    <w:rsid w:val="00C6761F"/>
    <w:rsid w:val="00C771ED"/>
    <w:rsid w:val="00C77868"/>
    <w:rsid w:val="00C97458"/>
    <w:rsid w:val="00CA0E85"/>
    <w:rsid w:val="00CA4258"/>
    <w:rsid w:val="00CA6E41"/>
    <w:rsid w:val="00CB05C2"/>
    <w:rsid w:val="00CC1160"/>
    <w:rsid w:val="00CD255F"/>
    <w:rsid w:val="00CE14F5"/>
    <w:rsid w:val="00CE31C3"/>
    <w:rsid w:val="00CE7A68"/>
    <w:rsid w:val="00D03D83"/>
    <w:rsid w:val="00D126E7"/>
    <w:rsid w:val="00D22589"/>
    <w:rsid w:val="00D37261"/>
    <w:rsid w:val="00D4736A"/>
    <w:rsid w:val="00D5147B"/>
    <w:rsid w:val="00D516FF"/>
    <w:rsid w:val="00D64C32"/>
    <w:rsid w:val="00D70D7B"/>
    <w:rsid w:val="00D74610"/>
    <w:rsid w:val="00D75B92"/>
    <w:rsid w:val="00D75D23"/>
    <w:rsid w:val="00D764BF"/>
    <w:rsid w:val="00D90764"/>
    <w:rsid w:val="00DA20F2"/>
    <w:rsid w:val="00DA4C70"/>
    <w:rsid w:val="00DB0A67"/>
    <w:rsid w:val="00DD111B"/>
    <w:rsid w:val="00DD45CE"/>
    <w:rsid w:val="00DD5D26"/>
    <w:rsid w:val="00DE123D"/>
    <w:rsid w:val="00DE37F2"/>
    <w:rsid w:val="00DE3DF1"/>
    <w:rsid w:val="00DF705F"/>
    <w:rsid w:val="00E31262"/>
    <w:rsid w:val="00E34779"/>
    <w:rsid w:val="00E36F5C"/>
    <w:rsid w:val="00E60E11"/>
    <w:rsid w:val="00E76421"/>
    <w:rsid w:val="00EA615F"/>
    <w:rsid w:val="00EA745E"/>
    <w:rsid w:val="00EC28ED"/>
    <w:rsid w:val="00EC5401"/>
    <w:rsid w:val="00ED72CB"/>
    <w:rsid w:val="00EE2B0A"/>
    <w:rsid w:val="00EE49EB"/>
    <w:rsid w:val="00EE4D81"/>
    <w:rsid w:val="00EF03D1"/>
    <w:rsid w:val="00EF0714"/>
    <w:rsid w:val="00EF4BCF"/>
    <w:rsid w:val="00F129AC"/>
    <w:rsid w:val="00F203CD"/>
    <w:rsid w:val="00F239C5"/>
    <w:rsid w:val="00F30277"/>
    <w:rsid w:val="00F33F92"/>
    <w:rsid w:val="00F41165"/>
    <w:rsid w:val="00F51462"/>
    <w:rsid w:val="00F514B8"/>
    <w:rsid w:val="00F649CF"/>
    <w:rsid w:val="00F74812"/>
    <w:rsid w:val="00F75FC8"/>
    <w:rsid w:val="00F81F52"/>
    <w:rsid w:val="00F830FF"/>
    <w:rsid w:val="00F941BE"/>
    <w:rsid w:val="00F96C19"/>
    <w:rsid w:val="00FA6A22"/>
    <w:rsid w:val="00FB1A32"/>
    <w:rsid w:val="00FB6BE0"/>
    <w:rsid w:val="00FB7CC1"/>
    <w:rsid w:val="00FC3187"/>
    <w:rsid w:val="00FD104A"/>
    <w:rsid w:val="00FD5CEC"/>
    <w:rsid w:val="00FD6AD4"/>
    <w:rsid w:val="00FE269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3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  <w:style w:type="character" w:customStyle="1" w:styleId="4">
    <w:name w:val="Основной текст (4)_"/>
    <w:basedOn w:val="a2"/>
    <w:link w:val="40"/>
    <w:rsid w:val="00026D94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026D94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3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  <w:style w:type="character" w:customStyle="1" w:styleId="4">
    <w:name w:val="Основной текст (4)_"/>
    <w:basedOn w:val="a2"/>
    <w:link w:val="40"/>
    <w:rsid w:val="00026D94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026D94"/>
    <w:pPr>
      <w:widowControl w:val="0"/>
      <w:shd w:val="clear" w:color="auto" w:fill="FFFFFF"/>
      <w:spacing w:before="420" w:after="180" w:line="0" w:lineRule="atLeast"/>
      <w:ind w:hanging="4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niim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ementec.ru" TargetMode="External"/><Relationship Id="rId10" Type="http://schemas.openxmlformats.org/officeDocument/2006/relationships/hyperlink" Target="mailto:zakupki@niim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Relationship Id="rId14" Type="http://schemas.openxmlformats.org/officeDocument/2006/relationships/hyperlink" Target="mailto:hotline@elemen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D01B-291F-4CDE-AF9E-382363AC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Горбачева Анастасия Алексеевна</dc:creator>
  <cp:lastModifiedBy>Тютюнова Эльвира Факиловна</cp:lastModifiedBy>
  <cp:revision>27</cp:revision>
  <cp:lastPrinted>2020-08-28T07:58:00Z</cp:lastPrinted>
  <dcterms:created xsi:type="dcterms:W3CDTF">2019-10-17T08:13:00Z</dcterms:created>
  <dcterms:modified xsi:type="dcterms:W3CDTF">2020-09-02T12:37:00Z</dcterms:modified>
</cp:coreProperties>
</file>