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7C" w:rsidRPr="0021367D" w:rsidRDefault="0022597C" w:rsidP="0022597C">
      <w:pPr>
        <w:pBdr>
          <w:bottom w:val="double" w:sz="4" w:space="1" w:color="808080" w:themeColor="background1" w:themeShade="80"/>
        </w:pBdr>
        <w:shd w:val="clear" w:color="auto" w:fill="FFFFFF"/>
        <w:spacing w:before="75" w:after="75" w:line="240" w:lineRule="auto"/>
        <w:jc w:val="center"/>
        <w:outlineLvl w:val="1"/>
        <w:rPr>
          <w:rFonts w:ascii="Times New Roman" w:hAnsi="Times New Roman" w:cs="Times New Roman"/>
          <w:bCs/>
          <w:color w:val="0F243E" w:themeColor="text2" w:themeShade="80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</w:pPr>
      <w:r w:rsidRPr="0021367D">
        <w:rPr>
          <w:rFonts w:ascii="Times New Roman" w:hAnsi="Times New Roman" w:cs="Times New Roman"/>
          <w:bCs/>
          <w:noProof/>
          <w:color w:val="0F243E" w:themeColor="text2" w:themeShade="80"/>
          <w:sz w:val="32"/>
          <w:szCs w:val="32"/>
          <w:lang w:eastAsia="ru-RU"/>
          <w14:textOutline w14:w="635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6F4C65E" wp14:editId="176ACEC8">
            <wp:simplePos x="0" y="0"/>
            <wp:positionH relativeFrom="column">
              <wp:posOffset>8118475</wp:posOffset>
            </wp:positionH>
            <wp:positionV relativeFrom="paragraph">
              <wp:posOffset>180975</wp:posOffset>
            </wp:positionV>
            <wp:extent cx="942340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60" y="21130"/>
                <wp:lineTo x="209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67D">
        <w:rPr>
          <w:rFonts w:ascii="Times New Roman" w:hAnsi="Times New Roman" w:cs="Times New Roman"/>
          <w:bCs/>
          <w:color w:val="0F243E" w:themeColor="text2" w:themeShade="80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  <w:t xml:space="preserve">ИНФОРМАЦИЯ О ЖУРНАЛЕ </w:t>
      </w:r>
    </w:p>
    <w:p w:rsidR="00977A92" w:rsidRPr="00977A92" w:rsidRDefault="00977A92" w:rsidP="0022597C">
      <w:pPr>
        <w:pBdr>
          <w:bottom w:val="double" w:sz="4" w:space="1" w:color="808080" w:themeColor="background1" w:themeShade="80"/>
        </w:pBdr>
        <w:shd w:val="clear" w:color="auto" w:fill="FFFFFF"/>
        <w:spacing w:before="75" w:after="75" w:line="240" w:lineRule="auto"/>
        <w:jc w:val="center"/>
        <w:outlineLvl w:val="1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:rsidR="00B80BEE" w:rsidRPr="004B52C0" w:rsidRDefault="00F56636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7D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  <w14:textOutline w14:w="635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727F4D15" wp14:editId="18BD0A27">
            <wp:simplePos x="0" y="0"/>
            <wp:positionH relativeFrom="column">
              <wp:posOffset>5080</wp:posOffset>
            </wp:positionH>
            <wp:positionV relativeFrom="paragraph">
              <wp:posOffset>154940</wp:posOffset>
            </wp:positionV>
            <wp:extent cx="1249045" cy="1771650"/>
            <wp:effectExtent l="0" t="0" r="8255" b="0"/>
            <wp:wrapTight wrapText="bothSides">
              <wp:wrapPolygon edited="0">
                <wp:start x="329" y="0"/>
                <wp:lineTo x="0" y="232"/>
                <wp:lineTo x="0" y="20903"/>
                <wp:lineTo x="329" y="21368"/>
                <wp:lineTo x="21084" y="21368"/>
                <wp:lineTo x="21413" y="20903"/>
                <wp:lineTo x="21413" y="232"/>
                <wp:lineTo x="21084" y="0"/>
                <wp:lineTo x="32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«Микроэлектроника» основан в 19</w:t>
      </w:r>
      <w:r w:rsidR="00D27855" w:rsidRPr="00D27855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C09A0" w:rsidRPr="001C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возобновлено в 2014 году под названием «Электронная техника. Серия 3. Микроэлектроника».</w:t>
      </w:r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посвящён технологическим, физическим и схемотехническим аспектам микро- и </w:t>
      </w:r>
      <w:proofErr w:type="spell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наноэлектроники</w:t>
      </w:r>
      <w:proofErr w:type="spell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Особое внимание уделяется новым тенденциям в литографии (оптической, рентгеновской, электронной, ионной), травлению, легированию, осаждению и </w:t>
      </w:r>
      <w:proofErr w:type="spell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планаризации</w:t>
      </w:r>
      <w:proofErr w:type="spell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субмикронном и </w:t>
      </w:r>
      <w:proofErr w:type="spell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нанометровом</w:t>
      </w:r>
      <w:proofErr w:type="spell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уровнях. Значительное место отводится плазменным технологиям, молекулярно-пучковой эпитаксии и сухому травлению, а также методам исследования и контроля поверхностей и многослойных структур. Обсуждаются вопросы приборно-технологического моделирования и диагностики технологических процессов в реальном времени. Публикуются статьи о полупроводниковых приборах на базе новых физических явлений, таких как квантовые размерные эффекты и сверхпроводимость. Данное направление исследований охватывает </w:t>
      </w:r>
      <w:proofErr w:type="spell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гетероструктуры</w:t>
      </w:r>
      <w:proofErr w:type="spell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нанотранзисторы</w:t>
      </w:r>
      <w:proofErr w:type="spell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полупроводниковые приборы, квантовые биты (</w:t>
      </w:r>
      <w:proofErr w:type="spell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кубиты</w:t>
      </w:r>
      <w:proofErr w:type="spell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Рассматриваются проблемы анализа и синтеза электронных схем на биполярных и полевых транзисторах, в частности КМОП- и </w:t>
      </w:r>
      <w:proofErr w:type="spell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БиКМОП</w:t>
      </w:r>
      <w:proofErr w:type="spell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-схем. Журнал предназначен для специалистов научно-исследовательских институтов, высших учебных заведений и производственно-контрольных лабораторий, а также для аспирантов. </w:t>
      </w:r>
    </w:p>
    <w:p w:rsidR="001C09A0" w:rsidRDefault="001C09A0" w:rsidP="00BD7DEB">
      <w:pPr>
        <w:pStyle w:val="a3"/>
        <w:shd w:val="clear" w:color="auto" w:fill="FFFFFF"/>
        <w:spacing w:after="150" w:line="360" w:lineRule="auto"/>
        <w:jc w:val="both"/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</w:rPr>
      </w:pPr>
      <w:r w:rsidRPr="00B80BEE"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</w:rPr>
        <w:t>Основные тематические разделы журнала</w:t>
      </w:r>
      <w:r w:rsidRPr="00B80BEE"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  <w:lang w:val="en-US"/>
        </w:rPr>
        <w:t>:</w:t>
      </w:r>
    </w:p>
    <w:p w:rsidR="00B80BEE" w:rsidRPr="00B80BEE" w:rsidRDefault="00B80BEE" w:rsidP="00BD7DEB">
      <w:pPr>
        <w:pStyle w:val="a3"/>
        <w:shd w:val="clear" w:color="auto" w:fill="FFFFFF"/>
        <w:spacing w:after="150" w:line="360" w:lineRule="auto"/>
        <w:jc w:val="both"/>
        <w:rPr>
          <w:rStyle w:val="a6"/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явления, расчет и конструирование полупроводниковых приборов;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технологии изготовления полупроводниковых устройств;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сборки</w:t>
      </w:r>
      <w:r w:rsidRPr="004B52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технологическое и измерительное оборудование для производства полупроводниковых устройств;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материалов, применяемых при изготовлении полупроводниковых устройств и их взаимосвязь с параметрами приборов, размерным фактором и технологическими нормами;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и методы измерения</w:t>
      </w:r>
      <w:r w:rsidRPr="004B52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качества и надежности</w:t>
      </w:r>
      <w:r w:rsidRPr="004B52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Математическое моделирование в применении к микро-и </w:t>
      </w:r>
      <w:proofErr w:type="spellStart"/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наноэлектронике</w:t>
      </w:r>
      <w:proofErr w:type="spellEnd"/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Применение, экономика и организация производства полупроводниковых приборов.</w:t>
      </w:r>
    </w:p>
    <w:p w:rsidR="00B80BEE" w:rsidRDefault="00B80BEE" w:rsidP="00BD7DEB">
      <w:pPr>
        <w:pStyle w:val="a3"/>
        <w:shd w:val="clear" w:color="auto" w:fill="FFFFFF"/>
        <w:spacing w:after="150" w:line="360" w:lineRule="auto"/>
        <w:jc w:val="both"/>
        <w:rPr>
          <w:rStyle w:val="a6"/>
          <w:rFonts w:ascii="Times New Roman" w:hAnsi="Times New Roman" w:cs="Times New Roman"/>
          <w:b/>
          <w:i w:val="0"/>
          <w:color w:val="404040" w:themeColor="text1" w:themeTint="BF"/>
          <w:sz w:val="32"/>
          <w:szCs w:val="32"/>
        </w:rPr>
      </w:pPr>
    </w:p>
    <w:p w:rsidR="00936EB1" w:rsidRPr="00B80BEE" w:rsidRDefault="00936EB1" w:rsidP="00BD7DEB">
      <w:pPr>
        <w:pStyle w:val="a3"/>
        <w:shd w:val="clear" w:color="auto" w:fill="FFFFFF"/>
        <w:spacing w:after="150" w:line="360" w:lineRule="auto"/>
        <w:jc w:val="both"/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</w:rPr>
      </w:pPr>
      <w:r w:rsidRPr="00B80BEE">
        <w:rPr>
          <w:rStyle w:val="a6"/>
          <w:rFonts w:ascii="Times New Roman" w:hAnsi="Times New Roman" w:cs="Times New Roman"/>
          <w:b/>
          <w:i w:val="0"/>
          <w:color w:val="404040" w:themeColor="text1" w:themeTint="BF"/>
          <w:sz w:val="32"/>
          <w:szCs w:val="32"/>
        </w:rPr>
        <w:t xml:space="preserve">Основные рубрики: 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явления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конструирование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организация производства</w:t>
      </w:r>
      <w:r w:rsidRPr="004B52C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и технология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материалов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и измерительное оборудование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моделирование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студентов</w:t>
      </w:r>
    </w:p>
    <w:p w:rsidR="00936EB1" w:rsidRPr="00B80BEE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издается в бумажном варианте на русском языке с заголовками и аннотациями на английском языке, а также имеет электронную версию оглавления всех вышедших с 2014 года журналов и краткие аннотации опубликованных в 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них работ, представленном в свободном доступе на сайте журнала </w:t>
      </w:r>
      <w:hyperlink r:id="rId8" w:history="1"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http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://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www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.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niime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.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ru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/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zhurnal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-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mikroelektronik</w:t>
        </w:r>
        <w:r w:rsidRPr="00977A92">
          <w:rPr>
            <w:rStyle w:val="a4"/>
            <w:rFonts w:ascii="Times New Roman" w:hAnsi="Times New Roman" w:cs="Times New Roman"/>
            <w:b/>
            <w:i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a</w:t>
        </w:r>
      </w:hyperlink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 в национальной электронной библиотеке </w:t>
      </w:r>
      <w:hyperlink r:id="rId9" w:history="1"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http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://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elibrary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.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ru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/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defaultx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.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asp</w:t>
        </w:r>
      </w:hyperlink>
    </w:p>
    <w:p w:rsidR="00936EB1" w:rsidRPr="00B80BEE" w:rsidRDefault="00936EB1" w:rsidP="00BD7DEB">
      <w:pPr>
        <w:shd w:val="clear" w:color="auto" w:fill="FFFFFF"/>
        <w:spacing w:after="150" w:line="360" w:lineRule="auto"/>
        <w:jc w:val="both"/>
        <w:rPr>
          <w:rStyle w:val="a6"/>
          <w:rFonts w:ascii="Times New Roman" w:hAnsi="Times New Roman" w:cs="Times New Roman"/>
          <w:b/>
          <w:bCs/>
          <w:i w:val="0"/>
          <w:color w:val="666666"/>
          <w:sz w:val="32"/>
          <w:szCs w:val="32"/>
          <w:u w:val="single"/>
        </w:rPr>
      </w:pPr>
      <w:r w:rsidRPr="00B80BEE"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</w:rPr>
        <w:t xml:space="preserve">Периодичность: </w:t>
      </w:r>
      <w:r w:rsidR="00B80BEE" w:rsidRPr="00B80BEE"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</w:rPr>
        <w:t xml:space="preserve"> </w:t>
      </w:r>
      <w:r w:rsidR="004B52C0" w:rsidRPr="00B80BEE">
        <w:rPr>
          <w:rStyle w:val="a6"/>
          <w:rFonts w:ascii="Times New Roman" w:hAnsi="Times New Roman" w:cs="Times New Roman"/>
          <w:bCs/>
          <w:i w:val="0"/>
          <w:sz w:val="32"/>
          <w:szCs w:val="32"/>
        </w:rPr>
        <w:t>ежеквартальная</w:t>
      </w:r>
      <w:r w:rsidRPr="00B80BEE">
        <w:rPr>
          <w:rStyle w:val="a6"/>
          <w:rFonts w:ascii="Times New Roman" w:hAnsi="Times New Roman" w:cs="Times New Roman"/>
          <w:bCs/>
          <w:i w:val="0"/>
          <w:sz w:val="32"/>
          <w:szCs w:val="32"/>
        </w:rPr>
        <w:t>.</w:t>
      </w:r>
      <w:r w:rsidRPr="00B80BEE">
        <w:rPr>
          <w:rStyle w:val="a6"/>
          <w:rFonts w:ascii="Times New Roman" w:hAnsi="Times New Roman" w:cs="Times New Roman"/>
          <w:b/>
          <w:bCs/>
          <w:i w:val="0"/>
          <w:sz w:val="32"/>
          <w:szCs w:val="32"/>
          <w:u w:val="single"/>
        </w:rPr>
        <w:t xml:space="preserve"> </w:t>
      </w:r>
    </w:p>
    <w:p w:rsidR="00936EB1" w:rsidRPr="004B52C0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BEE"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</w:rPr>
        <w:t>Объем:</w:t>
      </w:r>
      <w:r w:rsidRPr="00B80BE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90–110 страниц. </w:t>
      </w:r>
    </w:p>
    <w:p w:rsidR="00936EB1" w:rsidRPr="00B80BEE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BEE"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</w:rPr>
        <w:t>Формат:</w:t>
      </w:r>
      <w:r w:rsidRPr="00B80BE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А4, тираж: 500 экз. </w:t>
      </w:r>
    </w:p>
    <w:p w:rsidR="00936EB1" w:rsidRPr="00025497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en-US" w:eastAsia="ru-RU"/>
        </w:rPr>
        <w:t>ISSN </w:t>
      </w:r>
      <w:r w:rsidRPr="00025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2410-9932</w:t>
      </w:r>
    </w:p>
    <w:p w:rsidR="00936EB1" w:rsidRPr="004B52C0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>Международное</w:t>
      </w:r>
      <w:r w:rsidRPr="00FB1BC0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val="en-US" w:eastAsia="ru-RU"/>
        </w:rPr>
        <w:t xml:space="preserve"> </w:t>
      </w:r>
      <w:proofErr w:type="gramStart"/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>наименование</w:t>
      </w:r>
      <w:r w:rsidRPr="00FB1BC0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val="en-US" w:eastAsia="ru-RU"/>
        </w:rPr>
        <w:t>:</w:t>
      </w:r>
      <w:r w:rsidR="00B80BEE" w:rsidRPr="00FB1BC0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val="en-US" w:eastAsia="ru-RU"/>
        </w:rPr>
        <w:t xml:space="preserve"> </w:t>
      </w:r>
      <w:r w:rsidRPr="00FB1BC0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val="en-US" w:eastAsia="ru-RU"/>
        </w:rPr>
        <w:t xml:space="preserve"> </w:t>
      </w:r>
      <w:r w:rsidRPr="004B52C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ELECTRONIC</w:t>
      </w:r>
      <w:proofErr w:type="gramEnd"/>
      <w:r w:rsidRPr="00FB1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B52C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ENGINEERING</w:t>
      </w:r>
      <w:r w:rsidRPr="00FB1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B52C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Series</w:t>
      </w:r>
      <w:r w:rsidRPr="004B52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3. MICROELECTRONICS</w:t>
      </w:r>
    </w:p>
    <w:p w:rsidR="00936EB1" w:rsidRPr="004B52C0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en" w:eastAsia="ru-RU"/>
        </w:rPr>
        <w:t>EAN</w:t>
      </w:r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-13:</w:t>
      </w:r>
      <w:r w:rsidRPr="00B80BE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9772076424028 </w:t>
      </w:r>
    </w:p>
    <w:p w:rsidR="00936EB1" w:rsidRPr="004B52C0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>Учредитель:</w:t>
      </w:r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«Научно-исследовательский институт молекулярной электроники»</w:t>
      </w:r>
    </w:p>
    <w:p w:rsidR="00936EB1" w:rsidRPr="004B52C0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>Адрес учредителя:</w:t>
      </w:r>
      <w:r w:rsidR="00BD7DEB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 xml:space="preserve"> 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124460 г. Москва, Зеленоград, </w:t>
      </w:r>
      <w:r w:rsidR="00557F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Академика Валиева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6,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</w:t>
      </w:r>
      <w:r w:rsidR="00BD7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</w:p>
    <w:p w:rsidR="00936EB1" w:rsidRPr="004B52C0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зарегистрировано Федеральной службой по надзору в сфере связи и массовых коммуникаций (свидетельство о государственной регистрации от 14 августа 2013 г. ПИ № ФС77-55092). </w:t>
      </w:r>
    </w:p>
    <w:p w:rsidR="00694DB1" w:rsidRPr="00694DB1" w:rsidRDefault="00025497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включен</w:t>
      </w:r>
      <w:r w:rsidR="00B80BEE" w:rsidRPr="00B80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список периодических изданий, рекомендованных ВАК для публикации основных результатов кандидатских и докторских диссертаций.</w:t>
      </w:r>
    </w:p>
    <w:p w:rsidR="00D27855" w:rsidRDefault="00D27855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5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входит в библиографические и реферативные базы РИНЦ.</w:t>
      </w:r>
    </w:p>
    <w:p w:rsidR="00ED5D61" w:rsidRPr="00ED5D61" w:rsidRDefault="00ED5D6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поступающие в редакцию статьи обязательно рецензируются. Рецензентами выступают члены редакционной коллегии и привлекаемые специалисты в областях науки и производства, связанных с микро</w:t>
      </w:r>
      <w:r w:rsidR="002257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наноэлектроникой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694DB1" w:rsidRPr="00694DB1" w:rsidRDefault="00694D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в журнале опубликовано более 113</w:t>
      </w:r>
      <w:r w:rsidR="006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преобладающее большинство которых </w:t>
      </w:r>
      <w:r w:rsidR="00ED5D61" w:rsidRP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r w:rsid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5D61" w:rsidRP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высококвалифицированными российскими и зарубежными учеными и специалистами.</w:t>
      </w:r>
      <w:r w:rsid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Публикации цитируются такими передовыми вузами, как, например, </w:t>
      </w:r>
      <w:hyperlink r:id="rId10" w:history="1">
        <w:r w:rsidRPr="00694D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Московский государственный университет им. М.В. Ломоносова</w:t>
        </w:r>
      </w:hyperlink>
      <w:r w:rsidRPr="0069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694D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Национальный исследовательский ядерный университет МИФИ</w:t>
        </w:r>
      </w:hyperlink>
      <w:r w:rsidRPr="0069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694D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Институт проблем проектирования в микроэлектронике РАН</w:t>
        </w:r>
      </w:hyperlink>
      <w:r w:rsidRPr="0069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694D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Московский государственный технический университет им. Н.Э. Баумана (национальный исследовательский университет)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многими другими</w:t>
      </w:r>
      <w:r w:rsid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5D61" w:rsidRP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перспективе журнал планирует </w:t>
      </w:r>
      <w:r w:rsidR="0022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ED5D61" w:rsidRP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региональных авторов, расширяя прямые контакты с региональными учебными заведениями и научными институтами.</w:t>
      </w:r>
    </w:p>
    <w:p w:rsidR="00BD7DEB" w:rsidRPr="00557FE4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855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 xml:space="preserve">Адрес редакции: </w:t>
      </w:r>
      <w:r w:rsidR="00557FE4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124460 г. Москва, Зеленоград, </w:t>
      </w:r>
      <w:r w:rsidR="00557F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Академика Валиева</w:t>
      </w:r>
      <w:r w:rsidR="00557FE4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6,</w:t>
      </w:r>
      <w:r w:rsidR="00557FE4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</w:t>
      </w:r>
      <w:r w:rsidR="00557FE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D7DEB" w:rsidRPr="00BD7DEB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BD7DEB">
        <w:rPr>
          <w:rFonts w:ascii="Times New Roman" w:hAnsi="Times New Roman" w:cs="Times New Roman"/>
          <w:color w:val="222222"/>
          <w:sz w:val="28"/>
          <w:szCs w:val="28"/>
        </w:rPr>
        <w:t xml:space="preserve"> тел</w:t>
      </w:r>
      <w:r w:rsidR="00BD7DEB" w:rsidRPr="00BD7DEB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BD7DEB">
        <w:rPr>
          <w:rFonts w:ascii="Times New Roman" w:hAnsi="Times New Roman" w:cs="Times New Roman"/>
          <w:color w:val="222222"/>
          <w:sz w:val="28"/>
          <w:szCs w:val="28"/>
        </w:rPr>
        <w:t>: +7 (495) 229-70-43</w:t>
      </w:r>
      <w:r w:rsidR="00BD7DEB" w:rsidRPr="00BD7DEB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BD7DE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936EB1" w:rsidRPr="00977A92" w:rsidRDefault="00BD7DEB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val="en-US" w:eastAsia="ru-RU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e</w:t>
      </w:r>
      <w:r w:rsidR="00936EB1" w:rsidRPr="00025497">
        <w:rPr>
          <w:rFonts w:ascii="Times New Roman" w:hAnsi="Times New Roman" w:cs="Times New Roman"/>
          <w:color w:val="222222"/>
          <w:sz w:val="28"/>
          <w:szCs w:val="28"/>
          <w:lang w:val="en-US"/>
        </w:rPr>
        <w:t>-</w:t>
      </w:r>
      <w:r w:rsidR="00936EB1" w:rsidRPr="004B52C0">
        <w:rPr>
          <w:rFonts w:ascii="Times New Roman" w:hAnsi="Times New Roman" w:cs="Times New Roman"/>
          <w:color w:val="222222"/>
          <w:sz w:val="28"/>
          <w:szCs w:val="28"/>
          <w:lang w:val="en-US"/>
        </w:rPr>
        <w:t>mail</w:t>
      </w:r>
      <w:proofErr w:type="gramEnd"/>
      <w:r w:rsidR="00936EB1" w:rsidRPr="00025497">
        <w:rPr>
          <w:rFonts w:ascii="Times New Roman" w:hAnsi="Times New Roman" w:cs="Times New Roman"/>
          <w:color w:val="222222"/>
          <w:sz w:val="28"/>
          <w:szCs w:val="28"/>
          <w:lang w:val="en-US"/>
        </w:rPr>
        <w:t>:</w:t>
      </w:r>
      <w:r w:rsidR="00251FF2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="00251FF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vbokarev@niime.ru</w:t>
      </w:r>
      <w:r w:rsidRPr="00025497">
        <w:rPr>
          <w:rStyle w:val="a4"/>
          <w:rFonts w:ascii="Times New Roman" w:hAnsi="Times New Roman" w:cs="Times New Roman"/>
          <w:sz w:val="28"/>
          <w:szCs w:val="28"/>
          <w:lang w:val="en-US"/>
        </w:rPr>
        <w:t>;</w:t>
      </w:r>
      <w:r w:rsidRPr="0002549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w</w:t>
      </w:r>
      <w:r w:rsidR="00936EB1" w:rsidRPr="004B52C0">
        <w:rPr>
          <w:rFonts w:ascii="Times New Roman" w:hAnsi="Times New Roman" w:cs="Times New Roman"/>
          <w:color w:val="222222"/>
          <w:sz w:val="28"/>
          <w:szCs w:val="28"/>
          <w:lang w:val="en-US"/>
        </w:rPr>
        <w:t>ebsite</w:t>
      </w:r>
      <w:r w:rsidR="00936EB1" w:rsidRPr="0002549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: 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"/>
        </w:rPr>
        <w:t>http</w:t>
      </w:r>
      <w:r w:rsidR="00D27855" w:rsidRPr="00025497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://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"/>
        </w:rPr>
        <w:t>www</w:t>
      </w:r>
      <w:r w:rsidR="00D27855" w:rsidRPr="00025497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"/>
        </w:rPr>
        <w:t>niime</w:t>
      </w:r>
      <w:r w:rsidR="00D27855" w:rsidRPr="00025497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"/>
        </w:rPr>
        <w:t>ru</w:t>
      </w:r>
      <w:r w:rsidR="00D27855" w:rsidRPr="00025497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/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"/>
        </w:rPr>
        <w:t>zhurnal</w:t>
      </w:r>
      <w:r w:rsidR="00D27855" w:rsidRPr="00025497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-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"/>
        </w:rPr>
        <w:t>mikroelektronika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/</w:t>
      </w:r>
    </w:p>
    <w:p w:rsidR="00936EB1" w:rsidRPr="00BD7DEB" w:rsidRDefault="00936EB1" w:rsidP="00936EB1">
      <w:pPr>
        <w:rPr>
          <w:lang w:val="en-US"/>
        </w:rPr>
      </w:pPr>
    </w:p>
    <w:p w:rsidR="002B3F77" w:rsidRPr="00025497" w:rsidRDefault="002B3F77">
      <w:pPr>
        <w:rPr>
          <w:lang w:val="en-US"/>
        </w:rPr>
      </w:pPr>
    </w:p>
    <w:sectPr w:rsidR="002B3F77" w:rsidRPr="00025497" w:rsidSect="00D27855">
      <w:pgSz w:w="16840" w:h="23814" w:code="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73A75"/>
    <w:multiLevelType w:val="hybridMultilevel"/>
    <w:tmpl w:val="A9DA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52CC"/>
    <w:multiLevelType w:val="multilevel"/>
    <w:tmpl w:val="523E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B1"/>
    <w:rsid w:val="00025497"/>
    <w:rsid w:val="001C09A0"/>
    <w:rsid w:val="001D3D3D"/>
    <w:rsid w:val="0021367D"/>
    <w:rsid w:val="00225716"/>
    <w:rsid w:val="0022597C"/>
    <w:rsid w:val="00251FF2"/>
    <w:rsid w:val="002B3F77"/>
    <w:rsid w:val="004B52C0"/>
    <w:rsid w:val="00557FE4"/>
    <w:rsid w:val="006574CD"/>
    <w:rsid w:val="00694DB1"/>
    <w:rsid w:val="00725EB2"/>
    <w:rsid w:val="007E3501"/>
    <w:rsid w:val="00894176"/>
    <w:rsid w:val="00936EB1"/>
    <w:rsid w:val="00977A92"/>
    <w:rsid w:val="00B80BEE"/>
    <w:rsid w:val="00BD7DEB"/>
    <w:rsid w:val="00CB25BF"/>
    <w:rsid w:val="00D27855"/>
    <w:rsid w:val="00ED047C"/>
    <w:rsid w:val="00ED5D61"/>
    <w:rsid w:val="00F56636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0BACB-467B-4C21-B2A9-A385DC9B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EB1"/>
    <w:rPr>
      <w:color w:val="668866"/>
      <w:u w:val="single"/>
    </w:rPr>
  </w:style>
  <w:style w:type="paragraph" w:styleId="a5">
    <w:name w:val="Normal (Web)"/>
    <w:basedOn w:val="a"/>
    <w:uiPriority w:val="99"/>
    <w:unhideWhenUsed/>
    <w:rsid w:val="00936EB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0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me.ru/zhurnal-mikroelektronika" TargetMode="External"/><Relationship Id="rId13" Type="http://schemas.openxmlformats.org/officeDocument/2006/relationships/hyperlink" Target="javascript:main_page(%22cit_title_items.asp?id=41329&amp;orgsid=665%22)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javascript:main_page(%22cit_title_items.asp?id=41329&amp;orgsid=5323%22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javascript:main_page(%22cit_title_items.asp?id=41329&amp;orgsid=353%22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main_page(%22cit_title_items.asp?id=41329&amp;orgsid=2541%22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defaultx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0C70-4269-4D8D-B0F0-40638C80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11</cp:revision>
  <dcterms:created xsi:type="dcterms:W3CDTF">2017-08-28T13:48:00Z</dcterms:created>
  <dcterms:modified xsi:type="dcterms:W3CDTF">2025-06-06T07:57:00Z</dcterms:modified>
</cp:coreProperties>
</file>